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0C" w:rsidRPr="00B01E23" w:rsidRDefault="00B34F0C" w:rsidP="00B34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-201295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D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9pt;margin-top:2.15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KfjTf3eAAAACQEAAA8AAABkcnMv&#10;ZG93bnJldi54bWxMj8FOwzAQRO9I/IO1SFxQ68SpUAlxqqoCcW7hws2Nt0lEvE5it0n5epYTHEcz&#10;mnlTbGbXiQuOofWkIV0mIJAqb1uqNXy8vy7WIEI0ZE3nCTVcMcCmvL0pTG79RHu8HGItuIRCbjQ0&#10;Mfa5lKFq0Jmw9D0Seyc/OhNZjrW0o5m43HVSJcmjdKYlXmhMj7sGq6/D2Wnw08vVeRwS9fD57d52&#10;22F/UoPW93fz9hlExDn+heEXn9GhZKajP5MNotOwSNf8JWpYZSDYz57UCsSRg6nKQJaF/P+g/AE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Cn40393gAAAAkBAAAPAAAAAAAAAAAAAAAA&#10;AIsEAABkcnMvZG93bnJldi54bWxQSwUGAAAAAAQABADzAAAAlgUAAAAA&#10;" strokecolor="white">
            <v:textbox>
              <w:txbxContent>
                <w:p w:rsidR="00B34F0C" w:rsidRPr="00F42B36" w:rsidRDefault="00B34F0C" w:rsidP="00B34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42B3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«КНЯЖПОГОСТ» </w:t>
                  </w:r>
                </w:p>
                <w:p w:rsidR="00B34F0C" w:rsidRPr="00F42B36" w:rsidRDefault="00B34F0C" w:rsidP="00B34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42B3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МУНИЦИПАЛЬНŐЙ РАЙОНСА АДМИНИСТРАЦИЯ</w:t>
                  </w:r>
                </w:p>
                <w:p w:rsidR="00B34F0C" w:rsidRPr="00F42B36" w:rsidRDefault="00B34F0C" w:rsidP="00B34F0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34F0C" w:rsidRPr="00E80F93" w:rsidRDefault="00B34F0C" w:rsidP="00B34F0C"/>
              </w:txbxContent>
            </v:textbox>
          </v:shape>
        </w:pict>
      </w:r>
    </w:p>
    <w:p w:rsidR="00B34F0C" w:rsidRPr="00B01E23" w:rsidRDefault="00E16DD5" w:rsidP="00B34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<v:textbox>
              <w:txbxContent>
                <w:p w:rsidR="00B34F0C" w:rsidRPr="00F42B36" w:rsidRDefault="00B34F0C" w:rsidP="00B34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42B3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  <w:p w:rsidR="00B34F0C" w:rsidRPr="00F42B36" w:rsidRDefault="00B34F0C" w:rsidP="00B34F0C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Courier New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42B36">
                    <w:rPr>
                      <w:rFonts w:ascii="Times New Roman" w:eastAsia="Times New Roman" w:hAnsi="Times New Roman" w:cs="Courier New"/>
                      <w:b/>
                      <w:bCs/>
                      <w:sz w:val="20"/>
                      <w:szCs w:val="20"/>
                      <w:lang w:eastAsia="ru-RU"/>
                    </w:rPr>
                    <w:t>МУНИЦИПАЛЬНОГО РАЙОНА</w:t>
                  </w:r>
                </w:p>
                <w:p w:rsidR="00B34F0C" w:rsidRPr="00F42B36" w:rsidRDefault="00B34F0C" w:rsidP="00B34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42B3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«КНЯЖПОГОСТСКИЙ»</w:t>
                  </w:r>
                </w:p>
                <w:p w:rsidR="00B34F0C" w:rsidRPr="00E80F93" w:rsidRDefault="00B34F0C" w:rsidP="00B34F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34F0C" w:rsidRPr="00B01E23" w:rsidRDefault="00B34F0C" w:rsidP="00B3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0C" w:rsidRPr="00B01E23" w:rsidRDefault="00B34F0C" w:rsidP="00B3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0C" w:rsidRPr="00B01E23" w:rsidRDefault="00B34F0C" w:rsidP="00B3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0C" w:rsidRPr="00B01E23" w:rsidRDefault="00B34F0C" w:rsidP="00B34F0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1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B34F0C" w:rsidRPr="00B01E23" w:rsidRDefault="00B34F0C" w:rsidP="00B34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4F0C" w:rsidRPr="00B01E23" w:rsidRDefault="00B34F0C" w:rsidP="00B34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1E23" w:rsidRPr="00B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04.02.</w:t>
      </w:r>
      <w:r w:rsidRPr="00B01E23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B01E23" w:rsidRPr="00B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</w:t>
      </w:r>
      <w:r w:rsidR="00B01E23" w:rsidRPr="00B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r w:rsidR="00B01E23" w:rsidRPr="00B01E23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B34F0C" w:rsidRPr="00B01E23" w:rsidRDefault="00B34F0C" w:rsidP="00B34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0C" w:rsidRPr="00B01E23" w:rsidRDefault="002B581A" w:rsidP="00B34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1E23">
        <w:rPr>
          <w:rFonts w:ascii="Times New Roman" w:hAnsi="Times New Roman" w:cs="Times New Roman"/>
          <w:bCs/>
          <w:sz w:val="28"/>
          <w:szCs w:val="28"/>
        </w:rPr>
        <w:t>О</w:t>
      </w:r>
      <w:r w:rsidR="00B01E23" w:rsidRPr="00B01E23"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ведения </w:t>
      </w:r>
      <w:r w:rsidRPr="00B01E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4F0C" w:rsidRPr="00B01E23" w:rsidRDefault="00B01E23" w:rsidP="00B34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1E23">
        <w:rPr>
          <w:rFonts w:ascii="Times New Roman" w:hAnsi="Times New Roman" w:cs="Times New Roman"/>
          <w:bCs/>
          <w:sz w:val="28"/>
          <w:szCs w:val="28"/>
        </w:rPr>
        <w:t>реестров расходных обязательств</w:t>
      </w:r>
      <w:r w:rsidR="002B581A" w:rsidRPr="00B01E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581A" w:rsidRPr="00B01E23" w:rsidRDefault="00B01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1E23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Pr="00B01E23">
        <w:rPr>
          <w:rFonts w:ascii="Times New Roman" w:hAnsi="Times New Roman" w:cs="Times New Roman"/>
          <w:bCs/>
          <w:sz w:val="28"/>
          <w:szCs w:val="28"/>
        </w:rPr>
        <w:t>Княжпогосткий</w:t>
      </w:r>
      <w:proofErr w:type="spellEnd"/>
      <w:r w:rsidRPr="00B01E23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B01E23" w:rsidRPr="00B01E23" w:rsidRDefault="00B01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1E2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B01E23">
          <w:rPr>
            <w:rFonts w:ascii="Times New Roman" w:hAnsi="Times New Roman" w:cs="Times New Roman"/>
            <w:sz w:val="26"/>
            <w:szCs w:val="26"/>
          </w:rPr>
          <w:t>пунктом 5 статьи 87</w:t>
        </w:r>
      </w:hyperlink>
      <w:r w:rsidRPr="00B01E2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постановляю: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1E2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2" w:history="1">
        <w:r w:rsidRPr="00B01E2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B01E23">
        <w:rPr>
          <w:rFonts w:ascii="Times New Roman" w:hAnsi="Times New Roman" w:cs="Times New Roman"/>
          <w:sz w:val="26"/>
          <w:szCs w:val="26"/>
        </w:rPr>
        <w:t xml:space="preserve"> ведения реестров расходных обязательств муниципального района "Княжпогостский" согласно приложению.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1E23">
        <w:rPr>
          <w:rFonts w:ascii="Times New Roman" w:hAnsi="Times New Roman" w:cs="Times New Roman"/>
          <w:sz w:val="26"/>
          <w:szCs w:val="26"/>
        </w:rPr>
        <w:t xml:space="preserve">2. </w:t>
      </w:r>
      <w:r w:rsidR="000507EB" w:rsidRPr="00B01E23">
        <w:rPr>
          <w:rFonts w:ascii="Times New Roman" w:hAnsi="Times New Roman" w:cs="Times New Roman"/>
          <w:sz w:val="26"/>
          <w:szCs w:val="26"/>
        </w:rPr>
        <w:t>Возложить на фи</w:t>
      </w:r>
      <w:r w:rsidRPr="00B01E23">
        <w:rPr>
          <w:rFonts w:ascii="Times New Roman" w:hAnsi="Times New Roman" w:cs="Times New Roman"/>
          <w:sz w:val="26"/>
          <w:szCs w:val="26"/>
        </w:rPr>
        <w:t>нансово</w:t>
      </w:r>
      <w:r w:rsidR="000507EB" w:rsidRPr="00B01E23">
        <w:rPr>
          <w:rFonts w:ascii="Times New Roman" w:hAnsi="Times New Roman" w:cs="Times New Roman"/>
          <w:sz w:val="26"/>
          <w:szCs w:val="26"/>
        </w:rPr>
        <w:t>е</w:t>
      </w:r>
      <w:r w:rsidRPr="00B01E23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0507EB" w:rsidRPr="00B01E23">
        <w:rPr>
          <w:rFonts w:ascii="Times New Roman" w:hAnsi="Times New Roman" w:cs="Times New Roman"/>
          <w:sz w:val="26"/>
          <w:szCs w:val="26"/>
        </w:rPr>
        <w:t>е администрации муниципального района «</w:t>
      </w:r>
      <w:r w:rsidRPr="00B01E23">
        <w:rPr>
          <w:rFonts w:ascii="Times New Roman" w:hAnsi="Times New Roman" w:cs="Times New Roman"/>
          <w:sz w:val="26"/>
          <w:szCs w:val="26"/>
        </w:rPr>
        <w:t>Княжпогостск</w:t>
      </w:r>
      <w:r w:rsidR="000507EB" w:rsidRPr="00B01E23">
        <w:rPr>
          <w:rFonts w:ascii="Times New Roman" w:hAnsi="Times New Roman" w:cs="Times New Roman"/>
          <w:sz w:val="26"/>
          <w:szCs w:val="26"/>
        </w:rPr>
        <w:t xml:space="preserve">ий» (далее – финансовое управление) ведение реестра </w:t>
      </w:r>
      <w:r w:rsidRPr="00B01E23">
        <w:rPr>
          <w:rFonts w:ascii="Times New Roman" w:hAnsi="Times New Roman" w:cs="Times New Roman"/>
          <w:sz w:val="26"/>
          <w:szCs w:val="26"/>
        </w:rPr>
        <w:t xml:space="preserve">расходных обязательств муниципального района "Княжпогостский" и </w:t>
      </w:r>
      <w:r w:rsidR="000507EB" w:rsidRPr="00B01E23">
        <w:rPr>
          <w:rFonts w:ascii="Times New Roman" w:hAnsi="Times New Roman" w:cs="Times New Roman"/>
          <w:sz w:val="26"/>
          <w:szCs w:val="26"/>
        </w:rPr>
        <w:t xml:space="preserve">свода реестра </w:t>
      </w:r>
      <w:r w:rsidRPr="00B01E23">
        <w:rPr>
          <w:rFonts w:ascii="Times New Roman" w:hAnsi="Times New Roman" w:cs="Times New Roman"/>
          <w:sz w:val="26"/>
          <w:szCs w:val="26"/>
        </w:rPr>
        <w:t>поселений</w:t>
      </w:r>
      <w:r w:rsidR="000507EB" w:rsidRPr="00B01E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proofErr w:type="spellStart"/>
      <w:r w:rsidR="000507EB" w:rsidRPr="00B01E23">
        <w:rPr>
          <w:rFonts w:ascii="Times New Roman" w:hAnsi="Times New Roman" w:cs="Times New Roman"/>
          <w:sz w:val="26"/>
          <w:szCs w:val="26"/>
        </w:rPr>
        <w:t>раойна</w:t>
      </w:r>
      <w:proofErr w:type="spellEnd"/>
      <w:r w:rsidR="000507EB" w:rsidRPr="00B01E23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B01E23">
        <w:rPr>
          <w:rFonts w:ascii="Times New Roman" w:hAnsi="Times New Roman" w:cs="Times New Roman"/>
          <w:sz w:val="26"/>
          <w:szCs w:val="26"/>
        </w:rPr>
        <w:t>.</w:t>
      </w:r>
    </w:p>
    <w:p w:rsidR="000507EB" w:rsidRPr="00B01E23" w:rsidRDefault="0005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1E23">
        <w:rPr>
          <w:rFonts w:ascii="Times New Roman" w:hAnsi="Times New Roman" w:cs="Times New Roman"/>
          <w:sz w:val="26"/>
          <w:szCs w:val="26"/>
        </w:rPr>
        <w:t>3. Рекомендовать органам местного самоуправления поселений муниципального района «Княжпогостский»:</w:t>
      </w:r>
    </w:p>
    <w:p w:rsidR="000507EB" w:rsidRPr="00B01E23" w:rsidRDefault="000507EB" w:rsidP="0005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1E23">
        <w:rPr>
          <w:rFonts w:ascii="Times New Roman" w:hAnsi="Times New Roman" w:cs="Times New Roman"/>
          <w:sz w:val="26"/>
          <w:szCs w:val="26"/>
        </w:rPr>
        <w:t xml:space="preserve">3.1. руководствоваться при принятии муниципальных правовых актов о порядке </w:t>
      </w:r>
      <w:proofErr w:type="gramStart"/>
      <w:r w:rsidRPr="00B01E23">
        <w:rPr>
          <w:rFonts w:ascii="Times New Roman" w:hAnsi="Times New Roman" w:cs="Times New Roman"/>
          <w:sz w:val="26"/>
          <w:szCs w:val="26"/>
        </w:rPr>
        <w:t>ведения реестра расходных обязательств муниципального образования сельского поселения</w:t>
      </w:r>
      <w:proofErr w:type="gramEnd"/>
      <w:r w:rsidRPr="00B01E23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7" w:history="1">
        <w:r w:rsidRPr="00B01E23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B01E23">
        <w:rPr>
          <w:rFonts w:ascii="Times New Roman" w:hAnsi="Times New Roman" w:cs="Times New Roman"/>
          <w:sz w:val="26"/>
          <w:szCs w:val="26"/>
        </w:rPr>
        <w:t>, утвержденным настоящим постановлением;</w:t>
      </w:r>
    </w:p>
    <w:p w:rsidR="000507EB" w:rsidRPr="00B01E23" w:rsidRDefault="002B581A" w:rsidP="0005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1E23">
        <w:rPr>
          <w:rFonts w:ascii="Times New Roman" w:hAnsi="Times New Roman" w:cs="Times New Roman"/>
          <w:sz w:val="26"/>
          <w:szCs w:val="26"/>
        </w:rPr>
        <w:t>3.</w:t>
      </w:r>
      <w:r w:rsidR="000507EB" w:rsidRPr="00B01E23">
        <w:rPr>
          <w:rFonts w:ascii="Times New Roman" w:hAnsi="Times New Roman" w:cs="Times New Roman"/>
          <w:sz w:val="26"/>
          <w:szCs w:val="26"/>
        </w:rPr>
        <w:t>2.</w:t>
      </w:r>
      <w:r w:rsidRPr="00B01E23">
        <w:rPr>
          <w:rFonts w:ascii="Times New Roman" w:hAnsi="Times New Roman" w:cs="Times New Roman"/>
          <w:sz w:val="26"/>
          <w:szCs w:val="26"/>
        </w:rPr>
        <w:t xml:space="preserve"> </w:t>
      </w:r>
      <w:r w:rsidR="000507EB" w:rsidRPr="00B01E23">
        <w:rPr>
          <w:rFonts w:ascii="Times New Roman" w:hAnsi="Times New Roman" w:cs="Times New Roman"/>
          <w:sz w:val="26"/>
          <w:szCs w:val="26"/>
        </w:rPr>
        <w:t>обеспечить представление в Финансовое управление реестра расходных обязательств муниципального образования сельского (городского) поселения в сроки, установленные Финансовым управлением.</w:t>
      </w:r>
    </w:p>
    <w:p w:rsidR="00000FDE" w:rsidRPr="00B01E23" w:rsidRDefault="00000FDE" w:rsidP="00000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1E23">
        <w:rPr>
          <w:rFonts w:ascii="Times New Roman" w:hAnsi="Times New Roman" w:cs="Times New Roman"/>
          <w:sz w:val="26"/>
          <w:szCs w:val="26"/>
        </w:rPr>
        <w:t>4</w:t>
      </w:r>
      <w:r w:rsidR="002B581A" w:rsidRPr="00B01E23">
        <w:rPr>
          <w:rFonts w:ascii="Times New Roman" w:hAnsi="Times New Roman" w:cs="Times New Roman"/>
          <w:sz w:val="26"/>
          <w:szCs w:val="26"/>
        </w:rPr>
        <w:t xml:space="preserve">. </w:t>
      </w:r>
      <w:r w:rsidRPr="00B01E23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hyperlink r:id="rId9" w:history="1">
        <w:r w:rsidRPr="00B01E23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01E2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"Княжпогостский" от 31 января 2008 г. N 40 "Об утверждении порядка ведения реестров расходных обязательств муниципального района «Княжпогостский» и поселений, входящих в состав муниципального района.</w:t>
      </w:r>
    </w:p>
    <w:p w:rsidR="00000FDE" w:rsidRPr="00B01E23" w:rsidRDefault="00000FDE" w:rsidP="00000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1E23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со дня принятия и распространяется на правоотношения, возникшие с 1 января 2015 года.</w:t>
      </w:r>
    </w:p>
    <w:p w:rsidR="002B581A" w:rsidRPr="00B01E23" w:rsidRDefault="00000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1E23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2B581A" w:rsidRPr="00B01E2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B581A" w:rsidRPr="00B01E2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</w:t>
      </w:r>
      <w:r w:rsidR="00AC7574" w:rsidRPr="00B01E23">
        <w:rPr>
          <w:rFonts w:ascii="Times New Roman" w:hAnsi="Times New Roman" w:cs="Times New Roman"/>
          <w:sz w:val="26"/>
          <w:szCs w:val="26"/>
        </w:rPr>
        <w:t xml:space="preserve">муниципального района «Княжпогостский» Костину Т.Ф. </w:t>
      </w:r>
      <w:r w:rsidR="002B581A" w:rsidRPr="00B01E23">
        <w:rPr>
          <w:rFonts w:ascii="Times New Roman" w:hAnsi="Times New Roman" w:cs="Times New Roman"/>
          <w:sz w:val="26"/>
          <w:szCs w:val="26"/>
        </w:rPr>
        <w:t xml:space="preserve">и начальника </w:t>
      </w:r>
      <w:r w:rsidR="00AC7574" w:rsidRPr="00B01E23">
        <w:rPr>
          <w:rFonts w:ascii="Times New Roman" w:hAnsi="Times New Roman" w:cs="Times New Roman"/>
          <w:sz w:val="26"/>
          <w:szCs w:val="26"/>
        </w:rPr>
        <w:t>ф</w:t>
      </w:r>
      <w:r w:rsidR="002B581A" w:rsidRPr="00B01E23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2B581A" w:rsidRPr="00B01E23">
        <w:rPr>
          <w:rFonts w:ascii="Times New Roman" w:hAnsi="Times New Roman" w:cs="Times New Roman"/>
          <w:sz w:val="28"/>
          <w:szCs w:val="28"/>
        </w:rPr>
        <w:t xml:space="preserve"> </w:t>
      </w:r>
      <w:r w:rsidR="00AC7574" w:rsidRPr="00B01E23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«Княжпогостский».</w:t>
      </w:r>
    </w:p>
    <w:p w:rsidR="00AC7574" w:rsidRPr="00B01E23" w:rsidRDefault="00AC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581A" w:rsidRDefault="002B581A" w:rsidP="00DF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1E23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 w:rsidR="00DF6B6B" w:rsidRPr="00B01E2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01E23">
        <w:rPr>
          <w:rFonts w:ascii="Times New Roman" w:hAnsi="Times New Roman" w:cs="Times New Roman"/>
          <w:sz w:val="26"/>
          <w:szCs w:val="26"/>
        </w:rPr>
        <w:t xml:space="preserve"> </w:t>
      </w:r>
      <w:r w:rsidR="00DF6B6B" w:rsidRPr="00B01E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proofErr w:type="spellStart"/>
      <w:r w:rsidR="00DF6B6B" w:rsidRPr="00B01E23">
        <w:rPr>
          <w:rFonts w:ascii="Times New Roman" w:hAnsi="Times New Roman" w:cs="Times New Roman"/>
          <w:sz w:val="26"/>
          <w:szCs w:val="26"/>
        </w:rPr>
        <w:t>В</w:t>
      </w:r>
      <w:r w:rsidRPr="00B01E23">
        <w:rPr>
          <w:rFonts w:ascii="Times New Roman" w:hAnsi="Times New Roman" w:cs="Times New Roman"/>
          <w:sz w:val="26"/>
          <w:szCs w:val="26"/>
        </w:rPr>
        <w:t>.</w:t>
      </w:r>
      <w:r w:rsidR="00DF6B6B" w:rsidRPr="00B01E23">
        <w:rPr>
          <w:rFonts w:ascii="Times New Roman" w:hAnsi="Times New Roman" w:cs="Times New Roman"/>
          <w:sz w:val="26"/>
          <w:szCs w:val="26"/>
        </w:rPr>
        <w:t>И.</w:t>
      </w:r>
      <w:r w:rsidR="00000FDE" w:rsidRPr="00B01E23">
        <w:rPr>
          <w:rFonts w:ascii="Times New Roman" w:hAnsi="Times New Roman" w:cs="Times New Roman"/>
          <w:sz w:val="26"/>
          <w:szCs w:val="26"/>
        </w:rPr>
        <w:t>И</w:t>
      </w:r>
      <w:r w:rsidR="00BA5E1B">
        <w:rPr>
          <w:rFonts w:ascii="Times New Roman" w:hAnsi="Times New Roman" w:cs="Times New Roman"/>
          <w:sz w:val="26"/>
          <w:szCs w:val="26"/>
        </w:rPr>
        <w:t>вочкин</w:t>
      </w:r>
      <w:bookmarkStart w:id="0" w:name="_GoBack"/>
      <w:bookmarkEnd w:id="0"/>
      <w:proofErr w:type="spellEnd"/>
    </w:p>
    <w:p w:rsidR="00B01E23" w:rsidRDefault="00B01E23" w:rsidP="00DF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1E23" w:rsidRDefault="00B01E23" w:rsidP="00DF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1E23" w:rsidRDefault="00B01E23" w:rsidP="00DF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1E23" w:rsidRPr="00B01E23" w:rsidRDefault="00B01E23" w:rsidP="00DF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5"/>
      <w:bookmarkEnd w:id="1"/>
      <w:r w:rsidRPr="00B01E23">
        <w:rPr>
          <w:rFonts w:ascii="Times New Roman" w:hAnsi="Times New Roman" w:cs="Times New Roman"/>
        </w:rPr>
        <w:lastRenderedPageBreak/>
        <w:t>Приложение</w:t>
      </w:r>
    </w:p>
    <w:p w:rsidR="00000FDE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к Постановлению</w:t>
      </w:r>
      <w:r w:rsidR="00000FDE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администрации</w:t>
      </w:r>
      <w:r w:rsidR="00000FDE" w:rsidRPr="00B01E23">
        <w:rPr>
          <w:rFonts w:ascii="Times New Roman" w:hAnsi="Times New Roman" w:cs="Times New Roman"/>
        </w:rPr>
        <w:t xml:space="preserve"> 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муниципального района</w:t>
      </w:r>
      <w:r w:rsidR="00000FDE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"Княжпогостский"</w:t>
      </w:r>
    </w:p>
    <w:p w:rsidR="002B581A" w:rsidRDefault="002B581A" w:rsidP="00B01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от</w:t>
      </w:r>
      <w:r w:rsidR="00B01E23">
        <w:rPr>
          <w:rFonts w:ascii="Times New Roman" w:hAnsi="Times New Roman" w:cs="Times New Roman"/>
        </w:rPr>
        <w:t xml:space="preserve"> 4 февраля </w:t>
      </w:r>
      <w:r w:rsidRPr="00B01E23">
        <w:rPr>
          <w:rFonts w:ascii="Times New Roman" w:hAnsi="Times New Roman" w:cs="Times New Roman"/>
        </w:rPr>
        <w:t>20</w:t>
      </w:r>
      <w:r w:rsidR="00B01E23">
        <w:rPr>
          <w:rFonts w:ascii="Times New Roman" w:hAnsi="Times New Roman" w:cs="Times New Roman"/>
        </w:rPr>
        <w:t>15</w:t>
      </w:r>
      <w:r w:rsidRPr="00B01E23">
        <w:rPr>
          <w:rFonts w:ascii="Times New Roman" w:hAnsi="Times New Roman" w:cs="Times New Roman"/>
        </w:rPr>
        <w:t xml:space="preserve"> г. N</w:t>
      </w:r>
      <w:r w:rsidR="00B01E23">
        <w:rPr>
          <w:rFonts w:ascii="Times New Roman" w:hAnsi="Times New Roman" w:cs="Times New Roman"/>
        </w:rPr>
        <w:t xml:space="preserve"> 71</w:t>
      </w:r>
    </w:p>
    <w:p w:rsidR="00B01E23" w:rsidRPr="00B01E23" w:rsidRDefault="00B01E23" w:rsidP="00B01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2"/>
      <w:bookmarkEnd w:id="2"/>
      <w:r w:rsidRPr="00B01E23">
        <w:rPr>
          <w:rFonts w:ascii="Times New Roman" w:hAnsi="Times New Roman" w:cs="Times New Roman"/>
          <w:b/>
          <w:bCs/>
        </w:rPr>
        <w:t>ПОРЯДОК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1E23">
        <w:rPr>
          <w:rFonts w:ascii="Times New Roman" w:hAnsi="Times New Roman" w:cs="Times New Roman"/>
          <w:b/>
          <w:bCs/>
        </w:rPr>
        <w:t>ВЕДЕНИЯ РЕЕСТРОВ РАСХОДНЫХ ОБЯЗАТЕЛЬСТВ</w:t>
      </w:r>
    </w:p>
    <w:p w:rsidR="002B581A" w:rsidRPr="00B01E23" w:rsidRDefault="002B581A" w:rsidP="0000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1E23">
        <w:rPr>
          <w:rFonts w:ascii="Times New Roman" w:hAnsi="Times New Roman" w:cs="Times New Roman"/>
          <w:b/>
          <w:bCs/>
        </w:rPr>
        <w:t>МУНИЦИПАЛЬНОГО РАЙОНА "КНЯЖПОГОСТСКИЙ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 xml:space="preserve">1. Настоящий Порядок разработан в соответствии с Бюджетным </w:t>
      </w:r>
      <w:hyperlink r:id="rId10" w:history="1">
        <w:r w:rsidRPr="00B01E23">
          <w:rPr>
            <w:rFonts w:ascii="Times New Roman" w:hAnsi="Times New Roman" w:cs="Times New Roman"/>
          </w:rPr>
          <w:t>кодексом</w:t>
        </w:r>
      </w:hyperlink>
      <w:r w:rsidRPr="00B01E23">
        <w:rPr>
          <w:rFonts w:ascii="Times New Roman" w:hAnsi="Times New Roman" w:cs="Times New Roman"/>
        </w:rPr>
        <w:t xml:space="preserve"> Российской Федерации и устанавливает основные принципы и правила ведения реестров расходных обязательств муниципального района "Княжпогостский" (далее по тексту - МР "Княжпогостский")</w:t>
      </w:r>
      <w:r w:rsidR="00000FDE" w:rsidRPr="00B01E23">
        <w:rPr>
          <w:rFonts w:ascii="Times New Roman" w:hAnsi="Times New Roman" w:cs="Times New Roman"/>
        </w:rPr>
        <w:t>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Реестры расходных обязательств вед</w:t>
      </w:r>
      <w:r w:rsidR="00DF6B6B" w:rsidRPr="00B01E23">
        <w:rPr>
          <w:rFonts w:ascii="Times New Roman" w:hAnsi="Times New Roman" w:cs="Times New Roman"/>
        </w:rPr>
        <w:t>у</w:t>
      </w:r>
      <w:r w:rsidRPr="00B01E23">
        <w:rPr>
          <w:rFonts w:ascii="Times New Roman" w:hAnsi="Times New Roman" w:cs="Times New Roman"/>
        </w:rPr>
        <w:t>тся с целью учета действующих и принимаемых расходных обязательств МР "Княжпогостский" и определения объем</w:t>
      </w:r>
      <w:r w:rsidR="00000FDE" w:rsidRPr="00B01E23">
        <w:rPr>
          <w:rFonts w:ascii="Times New Roman" w:hAnsi="Times New Roman" w:cs="Times New Roman"/>
        </w:rPr>
        <w:t xml:space="preserve">а </w:t>
      </w:r>
      <w:r w:rsidRPr="00B01E23">
        <w:rPr>
          <w:rFonts w:ascii="Times New Roman" w:hAnsi="Times New Roman" w:cs="Times New Roman"/>
        </w:rPr>
        <w:t>средств местн</w:t>
      </w:r>
      <w:r w:rsidR="00000FDE" w:rsidRPr="00B01E23">
        <w:rPr>
          <w:rFonts w:ascii="Times New Roman" w:hAnsi="Times New Roman" w:cs="Times New Roman"/>
        </w:rPr>
        <w:t xml:space="preserve">ого </w:t>
      </w:r>
      <w:r w:rsidRPr="00B01E23">
        <w:rPr>
          <w:rFonts w:ascii="Times New Roman" w:hAnsi="Times New Roman" w:cs="Times New Roman"/>
        </w:rPr>
        <w:t>бюджет</w:t>
      </w:r>
      <w:r w:rsidR="00000FDE" w:rsidRPr="00B01E23">
        <w:rPr>
          <w:rFonts w:ascii="Times New Roman" w:hAnsi="Times New Roman" w:cs="Times New Roman"/>
        </w:rPr>
        <w:t>а</w:t>
      </w:r>
      <w:r w:rsidRPr="00B01E23">
        <w:rPr>
          <w:rFonts w:ascii="Times New Roman" w:hAnsi="Times New Roman" w:cs="Times New Roman"/>
        </w:rPr>
        <w:t>, необходимых для их исполнения.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Данные реестров расходных обязательств используются при разработке проект</w:t>
      </w:r>
      <w:r w:rsidR="00000FDE" w:rsidRPr="00B01E23">
        <w:rPr>
          <w:rFonts w:ascii="Times New Roman" w:hAnsi="Times New Roman" w:cs="Times New Roman"/>
        </w:rPr>
        <w:t>а</w:t>
      </w:r>
      <w:r w:rsidRPr="00B01E23">
        <w:rPr>
          <w:rFonts w:ascii="Times New Roman" w:hAnsi="Times New Roman" w:cs="Times New Roman"/>
        </w:rPr>
        <w:t xml:space="preserve"> бюджет</w:t>
      </w:r>
      <w:r w:rsidR="00000FDE" w:rsidRPr="00B01E23">
        <w:rPr>
          <w:rFonts w:ascii="Times New Roman" w:hAnsi="Times New Roman" w:cs="Times New Roman"/>
        </w:rPr>
        <w:t>а</w:t>
      </w:r>
      <w:r w:rsidRPr="00B01E23">
        <w:rPr>
          <w:rFonts w:ascii="Times New Roman" w:hAnsi="Times New Roman" w:cs="Times New Roman"/>
        </w:rPr>
        <w:t xml:space="preserve"> МР "Княжпогостский" на </w:t>
      </w:r>
      <w:r w:rsidR="00000FDE" w:rsidRPr="00B01E23">
        <w:rPr>
          <w:rFonts w:ascii="Times New Roman" w:hAnsi="Times New Roman" w:cs="Times New Roman"/>
        </w:rPr>
        <w:t xml:space="preserve">очередной </w:t>
      </w:r>
      <w:r w:rsidRPr="00B01E23">
        <w:rPr>
          <w:rFonts w:ascii="Times New Roman" w:hAnsi="Times New Roman" w:cs="Times New Roman"/>
        </w:rPr>
        <w:t>финансовый год</w:t>
      </w:r>
      <w:r w:rsidR="00000FDE" w:rsidRPr="00B01E23">
        <w:rPr>
          <w:rFonts w:ascii="Times New Roman" w:hAnsi="Times New Roman" w:cs="Times New Roman"/>
        </w:rPr>
        <w:t xml:space="preserve"> и плановый период</w:t>
      </w:r>
      <w:r w:rsidRPr="00B01E23">
        <w:rPr>
          <w:rFonts w:ascii="Times New Roman" w:hAnsi="Times New Roman" w:cs="Times New Roman"/>
        </w:rPr>
        <w:t xml:space="preserve">, </w:t>
      </w:r>
      <w:r w:rsidR="00000FDE" w:rsidRPr="00B01E23">
        <w:rPr>
          <w:rFonts w:ascii="Times New Roman" w:hAnsi="Times New Roman" w:cs="Times New Roman"/>
        </w:rPr>
        <w:t xml:space="preserve">а также при </w:t>
      </w:r>
      <w:r w:rsidRPr="00B01E23">
        <w:rPr>
          <w:rFonts w:ascii="Times New Roman" w:hAnsi="Times New Roman" w:cs="Times New Roman"/>
        </w:rPr>
        <w:t>определени</w:t>
      </w:r>
      <w:r w:rsidR="00000FDE" w:rsidRPr="00B01E23">
        <w:rPr>
          <w:rFonts w:ascii="Times New Roman" w:hAnsi="Times New Roman" w:cs="Times New Roman"/>
        </w:rPr>
        <w:t>и</w:t>
      </w:r>
      <w:r w:rsidRPr="00B01E23">
        <w:rPr>
          <w:rFonts w:ascii="Times New Roman" w:hAnsi="Times New Roman" w:cs="Times New Roman"/>
        </w:rPr>
        <w:t xml:space="preserve"> в плановом периоде объема бюджета действующих обязательств и бюджета принимаемых обязательств.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2. Для целей настоящего Порядка используются следующие основные понятия и термины: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расходные обязательства - обусловленные законами, иным нормативным правовым</w:t>
      </w:r>
      <w:r w:rsidR="00FF1FD0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 xml:space="preserve"> акт</w:t>
      </w:r>
      <w:r w:rsidR="00FF1FD0" w:rsidRPr="00B01E23">
        <w:rPr>
          <w:rFonts w:ascii="Times New Roman" w:hAnsi="Times New Roman" w:cs="Times New Roman"/>
        </w:rPr>
        <w:t>ом</w:t>
      </w:r>
      <w:r w:rsidRPr="00B01E23">
        <w:rPr>
          <w:rFonts w:ascii="Times New Roman" w:hAnsi="Times New Roman" w:cs="Times New Roman"/>
        </w:rPr>
        <w:t>, договор</w:t>
      </w:r>
      <w:r w:rsidR="00FF1FD0" w:rsidRPr="00B01E23">
        <w:rPr>
          <w:rFonts w:ascii="Times New Roman" w:hAnsi="Times New Roman" w:cs="Times New Roman"/>
        </w:rPr>
        <w:t xml:space="preserve">ом </w:t>
      </w:r>
      <w:r w:rsidRPr="00B01E23">
        <w:rPr>
          <w:rFonts w:ascii="Times New Roman" w:hAnsi="Times New Roman" w:cs="Times New Roman"/>
        </w:rPr>
        <w:t>или соглашени</w:t>
      </w:r>
      <w:r w:rsidR="00FF1FD0" w:rsidRPr="00B01E23">
        <w:rPr>
          <w:rFonts w:ascii="Times New Roman" w:hAnsi="Times New Roman" w:cs="Times New Roman"/>
        </w:rPr>
        <w:t>е</w:t>
      </w:r>
      <w:r w:rsidRPr="00B01E23">
        <w:rPr>
          <w:rFonts w:ascii="Times New Roman" w:hAnsi="Times New Roman" w:cs="Times New Roman"/>
        </w:rPr>
        <w:t>м</w:t>
      </w:r>
      <w:r w:rsidR="00FF1FD0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обязанности МР "Княжпогостский" или действующ</w:t>
      </w:r>
      <w:r w:rsidR="00FF1FD0" w:rsidRPr="00B01E23">
        <w:rPr>
          <w:rFonts w:ascii="Times New Roman" w:hAnsi="Times New Roman" w:cs="Times New Roman"/>
        </w:rPr>
        <w:t xml:space="preserve">его </w:t>
      </w:r>
      <w:r w:rsidRPr="00B01E23">
        <w:rPr>
          <w:rFonts w:ascii="Times New Roman" w:hAnsi="Times New Roman" w:cs="Times New Roman"/>
        </w:rPr>
        <w:t xml:space="preserve">от </w:t>
      </w:r>
      <w:r w:rsidR="00FF1FD0" w:rsidRPr="00B01E23">
        <w:rPr>
          <w:rFonts w:ascii="Times New Roman" w:hAnsi="Times New Roman" w:cs="Times New Roman"/>
        </w:rPr>
        <w:t xml:space="preserve">его </w:t>
      </w:r>
      <w:r w:rsidRPr="00B01E23">
        <w:rPr>
          <w:rFonts w:ascii="Times New Roman" w:hAnsi="Times New Roman" w:cs="Times New Roman"/>
        </w:rPr>
        <w:t>имени бюджетн</w:t>
      </w:r>
      <w:r w:rsidR="00FF1FD0" w:rsidRPr="00B01E23">
        <w:rPr>
          <w:rFonts w:ascii="Times New Roman" w:hAnsi="Times New Roman" w:cs="Times New Roman"/>
        </w:rPr>
        <w:t xml:space="preserve">ого </w:t>
      </w:r>
      <w:r w:rsidRPr="00B01E23">
        <w:rPr>
          <w:rFonts w:ascii="Times New Roman" w:hAnsi="Times New Roman" w:cs="Times New Roman"/>
        </w:rPr>
        <w:t>учреждения предоставить физическому или юридическому лицу, иному публично-правовому образованию, субъекту международного права средства из</w:t>
      </w:r>
      <w:r w:rsidR="00FF1FD0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бюджет</w:t>
      </w:r>
      <w:r w:rsidR="00FF1FD0" w:rsidRPr="00B01E23">
        <w:rPr>
          <w:rFonts w:ascii="Times New Roman" w:hAnsi="Times New Roman" w:cs="Times New Roman"/>
        </w:rPr>
        <w:t>а МР «Княжпогостский»</w:t>
      </w:r>
      <w:r w:rsidRPr="00B01E23">
        <w:rPr>
          <w:rFonts w:ascii="Times New Roman" w:hAnsi="Times New Roman" w:cs="Times New Roman"/>
        </w:rPr>
        <w:t>;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01E23">
        <w:rPr>
          <w:rFonts w:ascii="Times New Roman" w:hAnsi="Times New Roman" w:cs="Times New Roman"/>
        </w:rPr>
        <w:t>реестр расходных обязательств -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обязательств;</w:t>
      </w:r>
      <w:proofErr w:type="gramEnd"/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фрагмент реестра расходных обязательств - часть реестра расходных обязательств МР "Княжпогостский", формируемая главными распорядителями (распорядителями, получателями) средств бюджет</w:t>
      </w:r>
      <w:r w:rsidR="00FF1FD0" w:rsidRPr="00B01E23">
        <w:rPr>
          <w:rFonts w:ascii="Times New Roman" w:hAnsi="Times New Roman" w:cs="Times New Roman"/>
        </w:rPr>
        <w:t>а</w:t>
      </w:r>
      <w:r w:rsidRPr="00B01E23">
        <w:rPr>
          <w:rFonts w:ascii="Times New Roman" w:hAnsi="Times New Roman" w:cs="Times New Roman"/>
        </w:rPr>
        <w:t xml:space="preserve"> и представляемая в Финансовое управление</w:t>
      </w:r>
      <w:r w:rsidR="00FF1FD0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в установленные сроки;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действующие обязательства - расходные обязательства МР "Княжпогостский", обусловленные принятыми законами, иными нормативными правовыми актами, договорами и соглашениями, включенные в реестр расходных обязательств и не планируемые к изменению в текущем финансовом году, плановом периоде;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принимаемые обязательства - расходные обязательства МР "Княжпогостский", обусловленные законами, иными нормативными правовыми актами, договорами и соглашениями, планируемыми к принятию или изменению в текущем финансовом году, плановом периоде;</w:t>
      </w:r>
    </w:p>
    <w:p w:rsidR="00FF1FD0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 xml:space="preserve">плановый период - период, </w:t>
      </w:r>
      <w:r w:rsidR="00FF1FD0" w:rsidRPr="00B01E23">
        <w:rPr>
          <w:rFonts w:ascii="Times New Roman" w:hAnsi="Times New Roman" w:cs="Times New Roman"/>
        </w:rPr>
        <w:t>составляющий три года, в том числе год, на который разрабатывается проект бюджета МР «Княжпогостский», и последующие два года.</w:t>
      </w:r>
    </w:p>
    <w:p w:rsidR="00EF1133" w:rsidRPr="00B01E23" w:rsidRDefault="002B581A" w:rsidP="00EF1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 xml:space="preserve">3. Органы местного самоуправления МР "Княжпогостский"  самостоятельно осуществляют установление и исполнение расходных обязательств с учетом </w:t>
      </w:r>
      <w:r w:rsidR="00EF1133" w:rsidRPr="00B01E23">
        <w:rPr>
          <w:rFonts w:ascii="Times New Roman" w:hAnsi="Times New Roman" w:cs="Times New Roman"/>
        </w:rPr>
        <w:t xml:space="preserve">следующих </w:t>
      </w:r>
      <w:r w:rsidRPr="00B01E23">
        <w:rPr>
          <w:rFonts w:ascii="Times New Roman" w:hAnsi="Times New Roman" w:cs="Times New Roman"/>
        </w:rPr>
        <w:t xml:space="preserve">требований Бюджетного </w:t>
      </w:r>
      <w:hyperlink r:id="rId11" w:history="1">
        <w:r w:rsidRPr="00B01E23">
          <w:rPr>
            <w:rFonts w:ascii="Times New Roman" w:hAnsi="Times New Roman" w:cs="Times New Roman"/>
          </w:rPr>
          <w:t>кодекса</w:t>
        </w:r>
      </w:hyperlink>
      <w:r w:rsidRPr="00B01E23">
        <w:rPr>
          <w:rFonts w:ascii="Times New Roman" w:hAnsi="Times New Roman" w:cs="Times New Roman"/>
        </w:rPr>
        <w:t xml:space="preserve"> Российской Федерации:</w:t>
      </w:r>
      <w:r w:rsidR="00EF1133" w:rsidRPr="00B01E23">
        <w:rPr>
          <w:rFonts w:ascii="Times New Roman" w:hAnsi="Times New Roman" w:cs="Times New Roman"/>
        </w:rPr>
        <w:t xml:space="preserve"> </w:t>
      </w:r>
    </w:p>
    <w:p w:rsidR="00EF1133" w:rsidRPr="00B01E23" w:rsidRDefault="00EF1133" w:rsidP="00EF1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- установление расходных обязательств, подлежащих исполнению за счет доходов и источников финансирования дефицитов других бюджетов бюджетной системы Российской Федерации, не допускается;</w:t>
      </w:r>
    </w:p>
    <w:p w:rsidR="00EF1133" w:rsidRPr="00B01E23" w:rsidRDefault="00EF1133" w:rsidP="00EF1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- установление расходных обязательств, подлежащих исполнению одновременно за счет сре</w:t>
      </w:r>
      <w:proofErr w:type="gramStart"/>
      <w:r w:rsidRPr="00B01E23">
        <w:rPr>
          <w:rFonts w:ascii="Times New Roman" w:hAnsi="Times New Roman" w:cs="Times New Roman"/>
        </w:rPr>
        <w:t>дств дв</w:t>
      </w:r>
      <w:proofErr w:type="gramEnd"/>
      <w:r w:rsidRPr="00B01E23">
        <w:rPr>
          <w:rFonts w:ascii="Times New Roman" w:hAnsi="Times New Roman" w:cs="Times New Roman"/>
        </w:rPr>
        <w:t>ух и более бюджетов бюджетной системы Российской Федерации (за исключением предоставления межбюджетных трансфертов), не допускается;</w:t>
      </w:r>
    </w:p>
    <w:p w:rsidR="00EF1133" w:rsidRPr="00B01E23" w:rsidRDefault="00EF1133" w:rsidP="00EF1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- установление расходных обязательств без определения источника, за счет средств которого должно осуществляться исполнение соответствующих расходных обязательств, не допускается;</w:t>
      </w:r>
    </w:p>
    <w:p w:rsidR="00EF1133" w:rsidRPr="00B01E23" w:rsidRDefault="00EF1133" w:rsidP="00EF1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 xml:space="preserve">- установление и исполнение расходных обязательств, связанных с решением вопросов, </w:t>
      </w:r>
      <w:r w:rsidRPr="00B01E23">
        <w:rPr>
          <w:rFonts w:ascii="Times New Roman" w:hAnsi="Times New Roman" w:cs="Times New Roman"/>
        </w:rPr>
        <w:lastRenderedPageBreak/>
        <w:t>отнесенных к компетенции федеральных органов государственной власти, органов государственной власти Республики Коми, за исключением случаев, установленных соответственно федеральными законами, законами Республики Коми, не допускается.</w:t>
      </w:r>
    </w:p>
    <w:p w:rsidR="00EF1133" w:rsidRPr="00B01E23" w:rsidRDefault="00EF1133" w:rsidP="00EF1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Предоставление средств из бюджета МР "Княжпогостский" на исполнение расходных обязательств, устанавливаемых органами государственной власти, органами местного самоуправления иных муниципальных образований, возможно исключительно в форме межбюджетных трансфертов.</w:t>
      </w:r>
    </w:p>
    <w:p w:rsidR="00EF1133" w:rsidRPr="00B01E23" w:rsidRDefault="00EF1133" w:rsidP="00EF1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Установление и исполнение расходных обязательств, связанных с решением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Республики Коми, возможно только при наличии собственных финансовых средств (за исключением межбюджетных трансфертов).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4. Расходные обязательства МР "Княжпогостский"</w:t>
      </w:r>
      <w:r w:rsidR="00FF1FD0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возникают в результате:</w:t>
      </w:r>
    </w:p>
    <w:p w:rsidR="002B581A" w:rsidRPr="00B01E23" w:rsidRDefault="00FF1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 xml:space="preserve">- </w:t>
      </w:r>
      <w:r w:rsidR="002B581A" w:rsidRPr="00B01E23">
        <w:rPr>
          <w:rFonts w:ascii="Times New Roman" w:hAnsi="Times New Roman" w:cs="Times New Roman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 МР "Княжпогостский", а также заключения МР "Княжпогостский" (или от имени МР "Княжпогостский") договоров (соглашений) по данным вопросам;</w:t>
      </w:r>
    </w:p>
    <w:p w:rsidR="002B581A" w:rsidRPr="00B01E23" w:rsidRDefault="004F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 xml:space="preserve">- </w:t>
      </w:r>
      <w:r w:rsidR="002B581A" w:rsidRPr="00B01E23">
        <w:rPr>
          <w:rFonts w:ascii="Times New Roman" w:hAnsi="Times New Roman" w:cs="Times New Roman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Если принимается нормативный правовой акт, предусматривающий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5. Исполнение расходных обязательств МР "Княжпогостский" осуществляется только за счет средств бюджета МР "Княжпогостский" (в том числе за счет и в пределах субвенций из республиканского бюджета Республики Коми - в части делегированных полномочий).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Использование органами местного самоуправления иных форм образования и расходования денежных сре</w:t>
      </w:r>
      <w:proofErr w:type="gramStart"/>
      <w:r w:rsidRPr="00B01E23">
        <w:rPr>
          <w:rFonts w:ascii="Times New Roman" w:hAnsi="Times New Roman" w:cs="Times New Roman"/>
        </w:rPr>
        <w:t>дств дл</w:t>
      </w:r>
      <w:proofErr w:type="gramEnd"/>
      <w:r w:rsidRPr="00B01E23">
        <w:rPr>
          <w:rFonts w:ascii="Times New Roman" w:hAnsi="Times New Roman" w:cs="Times New Roman"/>
        </w:rPr>
        <w:t>я исполнения расходных обязательств МР "Княжпогостский"</w:t>
      </w:r>
      <w:r w:rsidR="004F0EC8" w:rsidRPr="00B01E23">
        <w:rPr>
          <w:rFonts w:ascii="Times New Roman" w:hAnsi="Times New Roman" w:cs="Times New Roman"/>
        </w:rPr>
        <w:t xml:space="preserve"> н</w:t>
      </w:r>
      <w:r w:rsidRPr="00B01E23">
        <w:rPr>
          <w:rFonts w:ascii="Times New Roman" w:hAnsi="Times New Roman" w:cs="Times New Roman"/>
        </w:rPr>
        <w:t>е допускается.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 xml:space="preserve">6. </w:t>
      </w:r>
      <w:proofErr w:type="gramStart"/>
      <w:r w:rsidR="004F0EC8" w:rsidRPr="00B01E23">
        <w:rPr>
          <w:rFonts w:ascii="Times New Roman" w:hAnsi="Times New Roman" w:cs="Times New Roman"/>
        </w:rPr>
        <w:t>Р</w:t>
      </w:r>
      <w:r w:rsidRPr="00B01E23">
        <w:rPr>
          <w:rFonts w:ascii="Times New Roman" w:hAnsi="Times New Roman" w:cs="Times New Roman"/>
        </w:rPr>
        <w:t>еестр расходных обязательств МР "Княжпогостский" представляет собой единую информационную базу данных, содержащую сведения о законах, иных нормативных правовых актах, муниципальных правовых актах,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и оценкой объемов бюджетных ассигнований, необходимых для их исполнения.</w:t>
      </w:r>
      <w:proofErr w:type="gramEnd"/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7. Ведение свода реестров расходных обязательств МР "Княжпогостский" осуществляется путем внесения в единую информационную базу данных сведений о расходных обязательствах МР "Княжпогостский", обновления и (или) исключения этих сведений.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8. В сфере реализации полномочий по ведению свода реестров расходных обязательств МР "Княжпогостский" главные распорядители (распорядители, получатели) средств бюджета муниципального района ведут фрагмент реестра расходных обязательств МР "Княжпогостский", подлежащих исполнению в пределах утвержденных им лимитов бюджетных обязательств и бюджетных ассигнований, в соответствии с методическими и инструктивными материалами.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01E23">
        <w:rPr>
          <w:rFonts w:ascii="Times New Roman" w:hAnsi="Times New Roman" w:cs="Times New Roman"/>
        </w:rPr>
        <w:t xml:space="preserve">Каждый вновь принятый нормативный правовой акт органов местного самоуправления МР "Княжпогостский" </w:t>
      </w:r>
      <w:r w:rsidR="00623556" w:rsidRPr="00B01E23">
        <w:rPr>
          <w:rFonts w:ascii="Times New Roman" w:hAnsi="Times New Roman" w:cs="Times New Roman"/>
        </w:rPr>
        <w:t xml:space="preserve">и (или) заключенный МР «Княжпогостский» (или от имени МР «Княжпогостский») </w:t>
      </w:r>
      <w:r w:rsidRPr="00B01E23">
        <w:rPr>
          <w:rFonts w:ascii="Times New Roman" w:hAnsi="Times New Roman" w:cs="Times New Roman"/>
        </w:rPr>
        <w:t>договор</w:t>
      </w:r>
      <w:r w:rsidR="00623556" w:rsidRPr="00B01E23">
        <w:rPr>
          <w:rFonts w:ascii="Times New Roman" w:hAnsi="Times New Roman" w:cs="Times New Roman"/>
        </w:rPr>
        <w:t xml:space="preserve"> (</w:t>
      </w:r>
      <w:r w:rsidRPr="00B01E23">
        <w:rPr>
          <w:rFonts w:ascii="Times New Roman" w:hAnsi="Times New Roman" w:cs="Times New Roman"/>
        </w:rPr>
        <w:t>соглашение), предусматривающий возникновение расходного обязательства в сфере деятельности главного распорядителя (распорядителя, получателя) средств бюджета</w:t>
      </w:r>
      <w:r w:rsidR="00623556" w:rsidRPr="00B01E23">
        <w:rPr>
          <w:rFonts w:ascii="Times New Roman" w:hAnsi="Times New Roman" w:cs="Times New Roman"/>
        </w:rPr>
        <w:t xml:space="preserve"> МР «Княжпогостский»,</w:t>
      </w:r>
      <w:r w:rsidRPr="00B01E23">
        <w:rPr>
          <w:rFonts w:ascii="Times New Roman" w:hAnsi="Times New Roman" w:cs="Times New Roman"/>
        </w:rPr>
        <w:t xml:space="preserve"> подлежит обязательному включению </w:t>
      </w:r>
      <w:r w:rsidR="00623556" w:rsidRPr="00B01E23">
        <w:rPr>
          <w:rFonts w:ascii="Times New Roman" w:hAnsi="Times New Roman" w:cs="Times New Roman"/>
        </w:rPr>
        <w:t xml:space="preserve">во фрагменты реестра расходных </w:t>
      </w:r>
      <w:r w:rsidRPr="00B01E23">
        <w:rPr>
          <w:rFonts w:ascii="Times New Roman" w:hAnsi="Times New Roman" w:cs="Times New Roman"/>
        </w:rPr>
        <w:t>обязательств МР "Княжпогостский" в течение 14 дней после принятия.</w:t>
      </w:r>
      <w:proofErr w:type="gramEnd"/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9. Главные распорядители (получатели) средств бюджета МР "Княжпогостский" ведут фрагмент реестра расходных обязательств МР "Княжпогостский",</w:t>
      </w:r>
      <w:r w:rsidR="00623556" w:rsidRPr="00B01E23">
        <w:rPr>
          <w:rFonts w:ascii="Times New Roman" w:hAnsi="Times New Roman" w:cs="Times New Roman"/>
        </w:rPr>
        <w:t xml:space="preserve"> по форме согласно приложению к настоящему Порядку </w:t>
      </w:r>
      <w:r w:rsidRPr="00B01E23">
        <w:rPr>
          <w:rFonts w:ascii="Times New Roman" w:hAnsi="Times New Roman" w:cs="Times New Roman"/>
        </w:rPr>
        <w:t>с обязательным отражением следующей информации: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- наименование полномочия;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- код бюджетной классификации;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- нормативное правовое регулирование, определяющее финансовое обеспечение и порядок расходования средств на исполнение расходного обязательства;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 xml:space="preserve">- объем средств на исполнение расходного обязательства (отчетный финансовый год, </w:t>
      </w:r>
      <w:r w:rsidRPr="00B01E23">
        <w:rPr>
          <w:rFonts w:ascii="Times New Roman" w:hAnsi="Times New Roman" w:cs="Times New Roman"/>
        </w:rPr>
        <w:lastRenderedPageBreak/>
        <w:t>текущий финансовый год, очередной финансовый год, плановый период</w:t>
      </w:r>
      <w:r w:rsidR="00623556" w:rsidRPr="00B01E23">
        <w:rPr>
          <w:rFonts w:ascii="Times New Roman" w:hAnsi="Times New Roman" w:cs="Times New Roman"/>
        </w:rPr>
        <w:t>)</w:t>
      </w:r>
      <w:r w:rsidRPr="00B01E23">
        <w:rPr>
          <w:rFonts w:ascii="Times New Roman" w:hAnsi="Times New Roman" w:cs="Times New Roman"/>
        </w:rPr>
        <w:t>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10. Во фрагменте реестра расходных обязательств раздельно указываются: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- расходные обязательства, связанные с реализацией вопросов местного значения муниципального района</w:t>
      </w:r>
      <w:r w:rsidR="000D7A29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 xml:space="preserve"> и полномочий органов местного самоуправления по решению вопросов местного значения;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 xml:space="preserve">- расходные обязательства, возникшие в результате принятия </w:t>
      </w:r>
      <w:r w:rsidR="000D7A29" w:rsidRPr="00B01E23">
        <w:rPr>
          <w:rFonts w:ascii="Times New Roman" w:hAnsi="Times New Roman" w:cs="Times New Roman"/>
        </w:rPr>
        <w:t xml:space="preserve">муниципальных </w:t>
      </w:r>
      <w:r w:rsidRPr="00B01E23">
        <w:rPr>
          <w:rFonts w:ascii="Times New Roman" w:hAnsi="Times New Roman" w:cs="Times New Roman"/>
        </w:rPr>
        <w:t>правовых актов орган</w:t>
      </w:r>
      <w:r w:rsidR="000D7A29" w:rsidRPr="00B01E23">
        <w:rPr>
          <w:rFonts w:ascii="Times New Roman" w:hAnsi="Times New Roman" w:cs="Times New Roman"/>
        </w:rPr>
        <w:t xml:space="preserve">ами </w:t>
      </w:r>
      <w:r w:rsidRPr="00B01E23">
        <w:rPr>
          <w:rFonts w:ascii="Times New Roman" w:hAnsi="Times New Roman" w:cs="Times New Roman"/>
        </w:rPr>
        <w:t>местного самоуправления, предусматривающих предоставление межбюджетных трансфертов бюджетам других уровней;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- расходные обязательства, возникшие в результате реализации органами местного самоуправления делегированных полномочий за счет средств, переданных с другого уровня бюджетной системы;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- расходные обязательства, возникшие в результате решения органами местного самоуправления вопросов, не отнесенных к вопросам местного значения, но и не запрещенных к исполнению.</w:t>
      </w:r>
    </w:p>
    <w:p w:rsidR="000D7A29" w:rsidRPr="00B01E23" w:rsidRDefault="002B581A" w:rsidP="000D7A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 xml:space="preserve">11. </w:t>
      </w:r>
      <w:r w:rsidR="000D7A29" w:rsidRPr="00B01E23">
        <w:rPr>
          <w:rFonts w:ascii="Times New Roman" w:hAnsi="Times New Roman" w:cs="Times New Roman"/>
        </w:rPr>
        <w:t>В сроки и по форме, установленные Финансовым управлением, главные распорядители (распорядители, получатели) средств бюджета "Княжпогостский» представляют фрагменты реестра расходных обязательств МР "Княжпогостский" в Финансовое управление (на бумажном и электронном носителях).</w:t>
      </w:r>
    </w:p>
    <w:p w:rsidR="000D7A29" w:rsidRPr="00B01E23" w:rsidRDefault="000D7A29" w:rsidP="000D7A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 xml:space="preserve">- реестр расходных обязательств муниципального района </w:t>
      </w:r>
      <w:r w:rsidR="00FC21CB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(плановы</w:t>
      </w:r>
      <w:r w:rsidR="00FC21CB" w:rsidRPr="00B01E23">
        <w:rPr>
          <w:rFonts w:ascii="Times New Roman" w:hAnsi="Times New Roman" w:cs="Times New Roman"/>
        </w:rPr>
        <w:t>й</w:t>
      </w:r>
      <w:r w:rsidRPr="00B01E23">
        <w:rPr>
          <w:rFonts w:ascii="Times New Roman" w:hAnsi="Times New Roman" w:cs="Times New Roman"/>
        </w:rPr>
        <w:t>) - не позднее 1 ию</w:t>
      </w:r>
      <w:r w:rsidR="00DF6B6B" w:rsidRPr="00B01E23">
        <w:rPr>
          <w:rFonts w:ascii="Times New Roman" w:hAnsi="Times New Roman" w:cs="Times New Roman"/>
        </w:rPr>
        <w:t>л</w:t>
      </w:r>
      <w:r w:rsidRPr="00B01E23">
        <w:rPr>
          <w:rFonts w:ascii="Times New Roman" w:hAnsi="Times New Roman" w:cs="Times New Roman"/>
        </w:rPr>
        <w:t>я текущего финансового года;</w:t>
      </w:r>
    </w:p>
    <w:p w:rsidR="000D7A29" w:rsidRPr="00B01E23" w:rsidRDefault="000D7A29" w:rsidP="000D7A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- реестр расходных обязательств муниципального района</w:t>
      </w:r>
      <w:r w:rsidR="00FC21CB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(уточненны</w:t>
      </w:r>
      <w:r w:rsidR="00FC21CB" w:rsidRPr="00B01E23">
        <w:rPr>
          <w:rFonts w:ascii="Times New Roman" w:hAnsi="Times New Roman" w:cs="Times New Roman"/>
        </w:rPr>
        <w:t>й</w:t>
      </w:r>
      <w:r w:rsidRPr="00B01E23">
        <w:rPr>
          <w:rFonts w:ascii="Times New Roman" w:hAnsi="Times New Roman" w:cs="Times New Roman"/>
        </w:rPr>
        <w:t xml:space="preserve">) - не позднее 15 </w:t>
      </w:r>
      <w:r w:rsidR="00DF6B6B" w:rsidRPr="00B01E23">
        <w:rPr>
          <w:rFonts w:ascii="Times New Roman" w:hAnsi="Times New Roman" w:cs="Times New Roman"/>
        </w:rPr>
        <w:t>февраля</w:t>
      </w:r>
      <w:r w:rsidR="00FC21CB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очередного финансового года.</w:t>
      </w:r>
    </w:p>
    <w:p w:rsidR="000D7A29" w:rsidRPr="00B01E23" w:rsidRDefault="000D7A29" w:rsidP="000D7A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В случае несоответствия представленных фрагментов реестра расходных обязатель</w:t>
      </w:r>
      <w:proofErr w:type="gramStart"/>
      <w:r w:rsidRPr="00B01E23">
        <w:rPr>
          <w:rFonts w:ascii="Times New Roman" w:hAnsi="Times New Roman" w:cs="Times New Roman"/>
        </w:rPr>
        <w:t>ств тр</w:t>
      </w:r>
      <w:proofErr w:type="gramEnd"/>
      <w:r w:rsidRPr="00B01E23">
        <w:rPr>
          <w:rFonts w:ascii="Times New Roman" w:hAnsi="Times New Roman" w:cs="Times New Roman"/>
        </w:rPr>
        <w:t>ебованиям, установленным настоящим Порядком, Финансовое управление вправе вернуть фрагменты реестра расходных обязательств на доработку. Доработанные фрагменты реестра расходных обязательств должны быть представлены главными распорядителями (распорядителями, получателями) средств бюджета МР "Княжпогостский" в Финансовое управление в трехдневный срок.</w:t>
      </w:r>
    </w:p>
    <w:p w:rsidR="000D7A29" w:rsidRPr="00B01E23" w:rsidRDefault="000D7A29" w:rsidP="000D7A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Главные распорядители (распорядители, получатели) средств бюджета МР "Княжпогостский" несут ответственность за полноту, своевременность и достоверность представляемой информации.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12. Финансовое управление осуществляет проверку, свод полученных фрагментов реестра расходных обязательств МР "Княжпогостский" и формирование (обновление) реестров расходных обязательств МР "Княжпогостский".</w:t>
      </w:r>
    </w:p>
    <w:p w:rsidR="002B581A" w:rsidRPr="00B01E23" w:rsidRDefault="002B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Финансовое управление представляет реестр</w:t>
      </w:r>
      <w:r w:rsidR="000D7A29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расходных обязательств МР "Княжпогостский"</w:t>
      </w:r>
      <w:r w:rsidR="000D7A29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в Министерство финансов Республики Коми в порядке и по форме, установленным Министерством финансов Республики Коми.</w:t>
      </w:r>
    </w:p>
    <w:p w:rsidR="000D7A29" w:rsidRPr="00B01E23" w:rsidRDefault="000D7A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0D7A29" w:rsidRPr="00B01E23" w:rsidSect="000507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E87" w:rsidRPr="00B01E23" w:rsidRDefault="00B35E87" w:rsidP="00B35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3" w:name="Par98"/>
      <w:bookmarkEnd w:id="3"/>
    </w:p>
    <w:p w:rsidR="00B35E87" w:rsidRPr="00B01E23" w:rsidRDefault="00B35E87" w:rsidP="00B35E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4" w:name="Par89"/>
      <w:bookmarkEnd w:id="4"/>
      <w:r w:rsidRPr="00B01E23">
        <w:rPr>
          <w:rFonts w:ascii="Times New Roman" w:hAnsi="Times New Roman" w:cs="Times New Roman"/>
        </w:rPr>
        <w:t>Приложение</w:t>
      </w:r>
    </w:p>
    <w:p w:rsidR="00B35E87" w:rsidRPr="00B01E23" w:rsidRDefault="00B35E87" w:rsidP="00B35E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к Порядку</w:t>
      </w:r>
      <w:r w:rsidR="00101EA0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ведения реестра</w:t>
      </w:r>
      <w:r w:rsidR="00101EA0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расходных обязательств</w:t>
      </w:r>
    </w:p>
    <w:p w:rsidR="00B35E87" w:rsidRPr="00B01E23" w:rsidRDefault="00B35E87" w:rsidP="00B35E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муниципального района</w:t>
      </w:r>
      <w:r w:rsidR="00101EA0" w:rsidRPr="00B01E23">
        <w:rPr>
          <w:rFonts w:ascii="Times New Roman" w:hAnsi="Times New Roman" w:cs="Times New Roman"/>
        </w:rPr>
        <w:t xml:space="preserve"> </w:t>
      </w:r>
      <w:r w:rsidRPr="00B01E23">
        <w:rPr>
          <w:rFonts w:ascii="Times New Roman" w:hAnsi="Times New Roman" w:cs="Times New Roman"/>
        </w:rPr>
        <w:t>"</w:t>
      </w:r>
      <w:r w:rsidR="00101EA0" w:rsidRPr="00B01E23">
        <w:rPr>
          <w:rFonts w:ascii="Times New Roman" w:hAnsi="Times New Roman" w:cs="Times New Roman"/>
        </w:rPr>
        <w:t>Княжпогостский</w:t>
      </w:r>
      <w:r w:rsidRPr="00B01E23">
        <w:rPr>
          <w:rFonts w:ascii="Times New Roman" w:hAnsi="Times New Roman" w:cs="Times New Roman"/>
        </w:rPr>
        <w:t>"</w:t>
      </w:r>
    </w:p>
    <w:p w:rsidR="00B35E87" w:rsidRPr="00B01E23" w:rsidRDefault="00B35E87" w:rsidP="00B35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409"/>
        <w:gridCol w:w="851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708"/>
        <w:gridCol w:w="567"/>
        <w:gridCol w:w="709"/>
        <w:gridCol w:w="709"/>
        <w:gridCol w:w="709"/>
      </w:tblGrid>
      <w:tr w:rsidR="00B35E87" w:rsidRPr="00B01E23" w:rsidTr="00101EA0"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Код бюджетной классификации (</w:t>
            </w:r>
            <w:proofErr w:type="spellStart"/>
            <w:r w:rsidRPr="00B01E23">
              <w:rPr>
                <w:rFonts w:ascii="Times New Roman" w:hAnsi="Times New Roman" w:cs="Times New Roman"/>
              </w:rPr>
              <w:t>Прз</w:t>
            </w:r>
            <w:proofErr w:type="spellEnd"/>
            <w:r w:rsidRPr="00B01E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Объем средств на исполнение расходного обязательства (рублей)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01EA0" w:rsidRPr="00B01E23" w:rsidTr="00101EA0"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Муниципальные правовые акты, договоры, соглашения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EA0" w:rsidRPr="00B01E23" w:rsidTr="00101EA0">
        <w:trPr>
          <w:cantSplit/>
          <w:trHeight w:val="3477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Наименование и реквизиты нормативного правового акта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Наименование и реквизиты нормативного правового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Номер статьи, части, пункта, подпункта, абзаца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Наименование и реквизиты нормативного правового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Дата вступления в силу и срок 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запланировано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Фактически исполнено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35E87" w:rsidRPr="00B01E23" w:rsidRDefault="00B35E87" w:rsidP="0010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2 год планового периода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EA0" w:rsidRPr="00B01E23" w:rsidTr="00101EA0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EA0" w:rsidRPr="00B01E23" w:rsidRDefault="00101EA0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2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01EA0" w:rsidRPr="00B01E23" w:rsidTr="005A0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5A0B98" w:rsidP="00DF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E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 xml:space="preserve">Расходные обязательства, связанные с реализацией вопросов местного значения </w:t>
            </w:r>
            <w:r w:rsidRPr="00B01E23">
              <w:rPr>
                <w:rFonts w:ascii="Times New Roman" w:hAnsi="Times New Roman" w:cs="Times New Roman"/>
              </w:rPr>
              <w:lastRenderedPageBreak/>
              <w:t>муниципальных районов и полномочий органов местного самоуправления по решению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lastRenderedPageBreak/>
              <w:t>РМ-А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1EA0" w:rsidRPr="00B01E23" w:rsidTr="005A0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5A0B98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E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Расходные обязательства, возникшие в результате принятия муниципальных правовых актов органов местного самоуправления, предусматривающих предоставление межбюджетных трансфертов бюджетам других уровней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РМ-Б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1EA0" w:rsidRPr="00B01E23" w:rsidTr="005A0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5A0B98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Расходные обязательства, возникшие в результате реализации органами местного самоуправления муниципальных районов делегированных полномочий за счет субвенций, переданных с другого уровня бюджетной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>РМ-В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1EA0" w:rsidRPr="00B01E23" w:rsidTr="005A0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5A0B98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E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t xml:space="preserve">Расходные </w:t>
            </w:r>
            <w:r w:rsidRPr="00B01E23">
              <w:rPr>
                <w:rFonts w:ascii="Times New Roman" w:hAnsi="Times New Roman" w:cs="Times New Roman"/>
              </w:rPr>
              <w:lastRenderedPageBreak/>
              <w:t xml:space="preserve">обязательства, возникшие в результате решения органами местного самоуправления муниципального района вопросов, не отнесенных к вопросам местного значения, в соответствии со </w:t>
            </w:r>
            <w:hyperlink r:id="rId12" w:history="1">
              <w:r w:rsidRPr="00B01E23">
                <w:rPr>
                  <w:rFonts w:ascii="Times New Roman" w:hAnsi="Times New Roman" w:cs="Times New Roman"/>
                  <w:color w:val="0000FF"/>
                </w:rPr>
                <w:t>статьей 15.1</w:t>
              </w:r>
            </w:hyperlink>
            <w:r w:rsidRPr="00B01E23">
              <w:rPr>
                <w:rFonts w:ascii="Times New Roman" w:hAnsi="Times New Roman" w:cs="Times New Roman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E23">
              <w:rPr>
                <w:rFonts w:ascii="Times New Roman" w:hAnsi="Times New Roman" w:cs="Times New Roman"/>
              </w:rPr>
              <w:lastRenderedPageBreak/>
              <w:t>РМ-Г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87" w:rsidRPr="00B01E23" w:rsidRDefault="00B35E87" w:rsidP="00DF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1EA0" w:rsidRPr="00B01E23" w:rsidRDefault="00101EA0" w:rsidP="00B35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1EA0" w:rsidRPr="00B01E23" w:rsidRDefault="00101EA0" w:rsidP="00B35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1EA0" w:rsidRPr="00B01E23" w:rsidRDefault="00101EA0" w:rsidP="00B35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1E23">
        <w:rPr>
          <w:rFonts w:ascii="Times New Roman" w:hAnsi="Times New Roman" w:cs="Times New Roman"/>
        </w:rPr>
        <w:t>______________________________________(</w:t>
      </w:r>
      <w:proofErr w:type="spellStart"/>
      <w:r w:rsidRPr="00B01E23">
        <w:rPr>
          <w:rFonts w:ascii="Times New Roman" w:hAnsi="Times New Roman" w:cs="Times New Roman"/>
        </w:rPr>
        <w:t>Ф.И.О.,должность</w:t>
      </w:r>
      <w:proofErr w:type="spellEnd"/>
      <w:r w:rsidRPr="00B01E23">
        <w:rPr>
          <w:rFonts w:ascii="Times New Roman" w:hAnsi="Times New Roman" w:cs="Times New Roman"/>
        </w:rPr>
        <w:t>)</w:t>
      </w:r>
    </w:p>
    <w:p w:rsidR="009B205D" w:rsidRPr="00B01E23" w:rsidRDefault="00101EA0" w:rsidP="009B205D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</w:rPr>
      </w:pPr>
      <w:r w:rsidRPr="00B01E23">
        <w:rPr>
          <w:rFonts w:ascii="Times New Roman" w:hAnsi="Times New Roman" w:cs="Times New Roman"/>
        </w:rPr>
        <w:t>Подпись руководителя финансового органа</w:t>
      </w:r>
      <w:r w:rsidR="009B205D" w:rsidRPr="00B01E2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9B205D" w:rsidRPr="00B01E23" w:rsidRDefault="009B205D" w:rsidP="009B205D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B205D" w:rsidRDefault="009B205D" w:rsidP="009B205D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E49FB" w:rsidRDefault="00EE49FB" w:rsidP="009B205D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E49FB" w:rsidRPr="00B01E23" w:rsidRDefault="00EE49FB" w:rsidP="009B205D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  <w:sectPr w:rsidR="009B205D" w:rsidRPr="00B01E23" w:rsidSect="009B205D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  <w:sectPr w:rsidR="009B205D" w:rsidRPr="00B01E23" w:rsidSect="009B205D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9B205D" w:rsidRPr="00B01E23" w:rsidRDefault="009B205D" w:rsidP="009B205D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9B205D" w:rsidRPr="00B01E23" w:rsidSect="009B205D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91" w:rsidRDefault="00420D91" w:rsidP="00EE49FB">
      <w:pPr>
        <w:spacing w:after="0" w:line="240" w:lineRule="auto"/>
      </w:pPr>
      <w:r>
        <w:separator/>
      </w:r>
    </w:p>
  </w:endnote>
  <w:endnote w:type="continuationSeparator" w:id="0">
    <w:p w:rsidR="00420D91" w:rsidRDefault="00420D91" w:rsidP="00EE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91" w:rsidRDefault="00420D91" w:rsidP="00EE49FB">
      <w:pPr>
        <w:spacing w:after="0" w:line="240" w:lineRule="auto"/>
      </w:pPr>
      <w:r>
        <w:separator/>
      </w:r>
    </w:p>
  </w:footnote>
  <w:footnote w:type="continuationSeparator" w:id="0">
    <w:p w:rsidR="00420D91" w:rsidRDefault="00420D91" w:rsidP="00EE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81A"/>
    <w:rsid w:val="00000098"/>
    <w:rsid w:val="00000FDE"/>
    <w:rsid w:val="00017B43"/>
    <w:rsid w:val="000231A6"/>
    <w:rsid w:val="00023344"/>
    <w:rsid w:val="000371C1"/>
    <w:rsid w:val="00040299"/>
    <w:rsid w:val="000445C7"/>
    <w:rsid w:val="00044A39"/>
    <w:rsid w:val="00047C6F"/>
    <w:rsid w:val="000507EB"/>
    <w:rsid w:val="00055492"/>
    <w:rsid w:val="00057ADF"/>
    <w:rsid w:val="0006195B"/>
    <w:rsid w:val="000667B6"/>
    <w:rsid w:val="000726F8"/>
    <w:rsid w:val="000753E3"/>
    <w:rsid w:val="000944D7"/>
    <w:rsid w:val="000A24E8"/>
    <w:rsid w:val="000A77B7"/>
    <w:rsid w:val="000A7EC7"/>
    <w:rsid w:val="000B53E6"/>
    <w:rsid w:val="000B68F4"/>
    <w:rsid w:val="000C094A"/>
    <w:rsid w:val="000D290F"/>
    <w:rsid w:val="000D6DD9"/>
    <w:rsid w:val="000D7A29"/>
    <w:rsid w:val="000F55FA"/>
    <w:rsid w:val="00101EA0"/>
    <w:rsid w:val="00106CD9"/>
    <w:rsid w:val="00111ED2"/>
    <w:rsid w:val="001128F7"/>
    <w:rsid w:val="00116B94"/>
    <w:rsid w:val="00125697"/>
    <w:rsid w:val="00125E5B"/>
    <w:rsid w:val="001344EB"/>
    <w:rsid w:val="00136496"/>
    <w:rsid w:val="00146BB2"/>
    <w:rsid w:val="00150125"/>
    <w:rsid w:val="001559C8"/>
    <w:rsid w:val="0016280D"/>
    <w:rsid w:val="00166E5A"/>
    <w:rsid w:val="00170C98"/>
    <w:rsid w:val="0018546E"/>
    <w:rsid w:val="001903DB"/>
    <w:rsid w:val="001A0D24"/>
    <w:rsid w:val="001A1885"/>
    <w:rsid w:val="001A5C65"/>
    <w:rsid w:val="001B2EAC"/>
    <w:rsid w:val="001B5DE5"/>
    <w:rsid w:val="001B64F9"/>
    <w:rsid w:val="001B6A16"/>
    <w:rsid w:val="001C6E38"/>
    <w:rsid w:val="001D09A9"/>
    <w:rsid w:val="001D11F4"/>
    <w:rsid w:val="001D720A"/>
    <w:rsid w:val="001F0A79"/>
    <w:rsid w:val="001F1E34"/>
    <w:rsid w:val="001F2222"/>
    <w:rsid w:val="001F5B86"/>
    <w:rsid w:val="00200058"/>
    <w:rsid w:val="0020141A"/>
    <w:rsid w:val="002057E7"/>
    <w:rsid w:val="00210C58"/>
    <w:rsid w:val="00215CF3"/>
    <w:rsid w:val="00220F07"/>
    <w:rsid w:val="0022424A"/>
    <w:rsid w:val="00227316"/>
    <w:rsid w:val="002306CF"/>
    <w:rsid w:val="002314DF"/>
    <w:rsid w:val="00243C2D"/>
    <w:rsid w:val="00247BBF"/>
    <w:rsid w:val="002507C8"/>
    <w:rsid w:val="00252D10"/>
    <w:rsid w:val="00254777"/>
    <w:rsid w:val="00261588"/>
    <w:rsid w:val="00261C1A"/>
    <w:rsid w:val="00261F27"/>
    <w:rsid w:val="00264741"/>
    <w:rsid w:val="00265FC6"/>
    <w:rsid w:val="00267AA7"/>
    <w:rsid w:val="00276FCF"/>
    <w:rsid w:val="002816AF"/>
    <w:rsid w:val="0028473B"/>
    <w:rsid w:val="00286CA4"/>
    <w:rsid w:val="0029060B"/>
    <w:rsid w:val="00292932"/>
    <w:rsid w:val="00292BB9"/>
    <w:rsid w:val="00293CE2"/>
    <w:rsid w:val="00296949"/>
    <w:rsid w:val="00297AED"/>
    <w:rsid w:val="002B0435"/>
    <w:rsid w:val="002B581A"/>
    <w:rsid w:val="002B6436"/>
    <w:rsid w:val="002E4C82"/>
    <w:rsid w:val="002F452A"/>
    <w:rsid w:val="00300BF7"/>
    <w:rsid w:val="00321F20"/>
    <w:rsid w:val="00322CDD"/>
    <w:rsid w:val="003265BE"/>
    <w:rsid w:val="00330516"/>
    <w:rsid w:val="00340036"/>
    <w:rsid w:val="003419FD"/>
    <w:rsid w:val="00343CFC"/>
    <w:rsid w:val="003474C3"/>
    <w:rsid w:val="00363420"/>
    <w:rsid w:val="003678C6"/>
    <w:rsid w:val="00370FAB"/>
    <w:rsid w:val="003840C9"/>
    <w:rsid w:val="0039420D"/>
    <w:rsid w:val="00395479"/>
    <w:rsid w:val="003A3A6F"/>
    <w:rsid w:val="003A49BD"/>
    <w:rsid w:val="003B3B7C"/>
    <w:rsid w:val="003B5514"/>
    <w:rsid w:val="003C17EA"/>
    <w:rsid w:val="003D59C7"/>
    <w:rsid w:val="003E418F"/>
    <w:rsid w:val="003E5A80"/>
    <w:rsid w:val="003F24EA"/>
    <w:rsid w:val="004055F7"/>
    <w:rsid w:val="00405FB7"/>
    <w:rsid w:val="004077C0"/>
    <w:rsid w:val="00417D7E"/>
    <w:rsid w:val="00420D91"/>
    <w:rsid w:val="00423804"/>
    <w:rsid w:val="00424FBD"/>
    <w:rsid w:val="004253FB"/>
    <w:rsid w:val="0043309D"/>
    <w:rsid w:val="0043443D"/>
    <w:rsid w:val="0044033D"/>
    <w:rsid w:val="00442943"/>
    <w:rsid w:val="00445E5F"/>
    <w:rsid w:val="00451865"/>
    <w:rsid w:val="00451ACB"/>
    <w:rsid w:val="00452EF9"/>
    <w:rsid w:val="004618B7"/>
    <w:rsid w:val="004624BB"/>
    <w:rsid w:val="004738A3"/>
    <w:rsid w:val="00473B84"/>
    <w:rsid w:val="00477F34"/>
    <w:rsid w:val="00486731"/>
    <w:rsid w:val="004876BE"/>
    <w:rsid w:val="00491673"/>
    <w:rsid w:val="00492B74"/>
    <w:rsid w:val="00496D6B"/>
    <w:rsid w:val="004A1BD5"/>
    <w:rsid w:val="004A79D4"/>
    <w:rsid w:val="004B1BED"/>
    <w:rsid w:val="004B7FFB"/>
    <w:rsid w:val="004C71F9"/>
    <w:rsid w:val="004D0B44"/>
    <w:rsid w:val="004D5AC6"/>
    <w:rsid w:val="004D7C51"/>
    <w:rsid w:val="004E1CF6"/>
    <w:rsid w:val="004F0EC8"/>
    <w:rsid w:val="004F343E"/>
    <w:rsid w:val="00500188"/>
    <w:rsid w:val="00500642"/>
    <w:rsid w:val="005132D0"/>
    <w:rsid w:val="0052155A"/>
    <w:rsid w:val="005237F3"/>
    <w:rsid w:val="00527D7E"/>
    <w:rsid w:val="00533781"/>
    <w:rsid w:val="00535A8D"/>
    <w:rsid w:val="00541F30"/>
    <w:rsid w:val="005427B1"/>
    <w:rsid w:val="00551AF2"/>
    <w:rsid w:val="00552592"/>
    <w:rsid w:val="00553646"/>
    <w:rsid w:val="005649C7"/>
    <w:rsid w:val="00576EEC"/>
    <w:rsid w:val="00587C1F"/>
    <w:rsid w:val="0059468D"/>
    <w:rsid w:val="00594AB6"/>
    <w:rsid w:val="005A0B98"/>
    <w:rsid w:val="005A20D8"/>
    <w:rsid w:val="005A5FAB"/>
    <w:rsid w:val="005B22D5"/>
    <w:rsid w:val="005B4913"/>
    <w:rsid w:val="005C0F56"/>
    <w:rsid w:val="005C32FB"/>
    <w:rsid w:val="005C6903"/>
    <w:rsid w:val="005D6329"/>
    <w:rsid w:val="005E35AE"/>
    <w:rsid w:val="005E6C21"/>
    <w:rsid w:val="005F06F7"/>
    <w:rsid w:val="00607C79"/>
    <w:rsid w:val="006137E2"/>
    <w:rsid w:val="00616551"/>
    <w:rsid w:val="006201A6"/>
    <w:rsid w:val="00623556"/>
    <w:rsid w:val="0063615A"/>
    <w:rsid w:val="00650777"/>
    <w:rsid w:val="0066176F"/>
    <w:rsid w:val="00666CD2"/>
    <w:rsid w:val="00674A9E"/>
    <w:rsid w:val="006750F2"/>
    <w:rsid w:val="00677130"/>
    <w:rsid w:val="00682F85"/>
    <w:rsid w:val="006872C9"/>
    <w:rsid w:val="00687341"/>
    <w:rsid w:val="0069141A"/>
    <w:rsid w:val="00691502"/>
    <w:rsid w:val="0069579F"/>
    <w:rsid w:val="00697E25"/>
    <w:rsid w:val="006A1952"/>
    <w:rsid w:val="006B034D"/>
    <w:rsid w:val="006B5068"/>
    <w:rsid w:val="006C3965"/>
    <w:rsid w:val="006C461A"/>
    <w:rsid w:val="006C4BCA"/>
    <w:rsid w:val="006D11EE"/>
    <w:rsid w:val="006D1511"/>
    <w:rsid w:val="006D7444"/>
    <w:rsid w:val="006E669A"/>
    <w:rsid w:val="006E76BA"/>
    <w:rsid w:val="006E7746"/>
    <w:rsid w:val="006F361C"/>
    <w:rsid w:val="006F47E0"/>
    <w:rsid w:val="00700DC7"/>
    <w:rsid w:val="0070225A"/>
    <w:rsid w:val="00706580"/>
    <w:rsid w:val="00707073"/>
    <w:rsid w:val="0071412E"/>
    <w:rsid w:val="0071473A"/>
    <w:rsid w:val="00725E3A"/>
    <w:rsid w:val="007318B6"/>
    <w:rsid w:val="00733290"/>
    <w:rsid w:val="00733C69"/>
    <w:rsid w:val="00735692"/>
    <w:rsid w:val="00742B2B"/>
    <w:rsid w:val="0074639D"/>
    <w:rsid w:val="007550E6"/>
    <w:rsid w:val="00761361"/>
    <w:rsid w:val="00764BEB"/>
    <w:rsid w:val="00771A11"/>
    <w:rsid w:val="00776ABA"/>
    <w:rsid w:val="00776F4E"/>
    <w:rsid w:val="00777A7E"/>
    <w:rsid w:val="007856C4"/>
    <w:rsid w:val="007A29AD"/>
    <w:rsid w:val="007A4CD2"/>
    <w:rsid w:val="007A732A"/>
    <w:rsid w:val="007B632B"/>
    <w:rsid w:val="007C5604"/>
    <w:rsid w:val="007D02F0"/>
    <w:rsid w:val="007D45F6"/>
    <w:rsid w:val="007E31AD"/>
    <w:rsid w:val="007E5415"/>
    <w:rsid w:val="007E5E9C"/>
    <w:rsid w:val="007E5ED1"/>
    <w:rsid w:val="007E75A0"/>
    <w:rsid w:val="007E7A0F"/>
    <w:rsid w:val="007F0465"/>
    <w:rsid w:val="007F24A7"/>
    <w:rsid w:val="007F4D26"/>
    <w:rsid w:val="00802710"/>
    <w:rsid w:val="00813772"/>
    <w:rsid w:val="008213DA"/>
    <w:rsid w:val="00821ED4"/>
    <w:rsid w:val="0083217C"/>
    <w:rsid w:val="0085027A"/>
    <w:rsid w:val="008606A2"/>
    <w:rsid w:val="00864764"/>
    <w:rsid w:val="00865C42"/>
    <w:rsid w:val="00865F25"/>
    <w:rsid w:val="00875F3F"/>
    <w:rsid w:val="00876169"/>
    <w:rsid w:val="00877E9A"/>
    <w:rsid w:val="00885339"/>
    <w:rsid w:val="008934B7"/>
    <w:rsid w:val="008A5D62"/>
    <w:rsid w:val="008B0C80"/>
    <w:rsid w:val="008B1C22"/>
    <w:rsid w:val="008C1A0E"/>
    <w:rsid w:val="008D01BD"/>
    <w:rsid w:val="008D25E5"/>
    <w:rsid w:val="008E0AC4"/>
    <w:rsid w:val="008E2311"/>
    <w:rsid w:val="008E2BEA"/>
    <w:rsid w:val="008E366F"/>
    <w:rsid w:val="008F6B4C"/>
    <w:rsid w:val="00902D97"/>
    <w:rsid w:val="00904A39"/>
    <w:rsid w:val="00905180"/>
    <w:rsid w:val="0090620E"/>
    <w:rsid w:val="00906622"/>
    <w:rsid w:val="009212CE"/>
    <w:rsid w:val="00927A0D"/>
    <w:rsid w:val="00927DB9"/>
    <w:rsid w:val="0093338F"/>
    <w:rsid w:val="00934E9C"/>
    <w:rsid w:val="009427C4"/>
    <w:rsid w:val="00942F33"/>
    <w:rsid w:val="009527E7"/>
    <w:rsid w:val="00961C9E"/>
    <w:rsid w:val="0096244A"/>
    <w:rsid w:val="0096759F"/>
    <w:rsid w:val="00971A1A"/>
    <w:rsid w:val="00972F5E"/>
    <w:rsid w:val="00976C35"/>
    <w:rsid w:val="00982FC1"/>
    <w:rsid w:val="00986262"/>
    <w:rsid w:val="009951DE"/>
    <w:rsid w:val="009A4A84"/>
    <w:rsid w:val="009A6192"/>
    <w:rsid w:val="009B205D"/>
    <w:rsid w:val="009B27E9"/>
    <w:rsid w:val="009C133E"/>
    <w:rsid w:val="009D733F"/>
    <w:rsid w:val="009E0584"/>
    <w:rsid w:val="009E5E91"/>
    <w:rsid w:val="009F0E66"/>
    <w:rsid w:val="00A012E4"/>
    <w:rsid w:val="00A01A1A"/>
    <w:rsid w:val="00A0492D"/>
    <w:rsid w:val="00A32067"/>
    <w:rsid w:val="00A36E97"/>
    <w:rsid w:val="00A37416"/>
    <w:rsid w:val="00A41CF9"/>
    <w:rsid w:val="00A45E2B"/>
    <w:rsid w:val="00A51649"/>
    <w:rsid w:val="00A55AA6"/>
    <w:rsid w:val="00A600C3"/>
    <w:rsid w:val="00A605A3"/>
    <w:rsid w:val="00A64EFD"/>
    <w:rsid w:val="00A6508D"/>
    <w:rsid w:val="00A651F9"/>
    <w:rsid w:val="00A66E77"/>
    <w:rsid w:val="00A6716D"/>
    <w:rsid w:val="00A702DF"/>
    <w:rsid w:val="00A74064"/>
    <w:rsid w:val="00A83083"/>
    <w:rsid w:val="00A87C70"/>
    <w:rsid w:val="00A96CD2"/>
    <w:rsid w:val="00A97687"/>
    <w:rsid w:val="00A97792"/>
    <w:rsid w:val="00AA4EB2"/>
    <w:rsid w:val="00AA5FFF"/>
    <w:rsid w:val="00AB0F57"/>
    <w:rsid w:val="00AB2F27"/>
    <w:rsid w:val="00AC6B44"/>
    <w:rsid w:val="00AC710C"/>
    <w:rsid w:val="00AC7574"/>
    <w:rsid w:val="00AD1535"/>
    <w:rsid w:val="00AD4C30"/>
    <w:rsid w:val="00AD5125"/>
    <w:rsid w:val="00AE006A"/>
    <w:rsid w:val="00AE2FB9"/>
    <w:rsid w:val="00AE7A8C"/>
    <w:rsid w:val="00B01E23"/>
    <w:rsid w:val="00B05B0C"/>
    <w:rsid w:val="00B170D7"/>
    <w:rsid w:val="00B234F0"/>
    <w:rsid w:val="00B34F0C"/>
    <w:rsid w:val="00B35E87"/>
    <w:rsid w:val="00B41307"/>
    <w:rsid w:val="00B46C1D"/>
    <w:rsid w:val="00B50006"/>
    <w:rsid w:val="00B52A49"/>
    <w:rsid w:val="00B62578"/>
    <w:rsid w:val="00B72003"/>
    <w:rsid w:val="00B82D2D"/>
    <w:rsid w:val="00B853CA"/>
    <w:rsid w:val="00B96442"/>
    <w:rsid w:val="00BA2FAC"/>
    <w:rsid w:val="00BA38A3"/>
    <w:rsid w:val="00BA5E1B"/>
    <w:rsid w:val="00BA7503"/>
    <w:rsid w:val="00BB2219"/>
    <w:rsid w:val="00BB27A3"/>
    <w:rsid w:val="00BB42F7"/>
    <w:rsid w:val="00BB5D4F"/>
    <w:rsid w:val="00BC3B37"/>
    <w:rsid w:val="00BC53E0"/>
    <w:rsid w:val="00BD519D"/>
    <w:rsid w:val="00BE2DEE"/>
    <w:rsid w:val="00BF3967"/>
    <w:rsid w:val="00C029F0"/>
    <w:rsid w:val="00C17F7E"/>
    <w:rsid w:val="00C218C1"/>
    <w:rsid w:val="00C22750"/>
    <w:rsid w:val="00C2421C"/>
    <w:rsid w:val="00C33C58"/>
    <w:rsid w:val="00C3424F"/>
    <w:rsid w:val="00C37F96"/>
    <w:rsid w:val="00C518B7"/>
    <w:rsid w:val="00C5673E"/>
    <w:rsid w:val="00C57CDA"/>
    <w:rsid w:val="00C617C3"/>
    <w:rsid w:val="00C65587"/>
    <w:rsid w:val="00C65935"/>
    <w:rsid w:val="00C73239"/>
    <w:rsid w:val="00C80B14"/>
    <w:rsid w:val="00C835F8"/>
    <w:rsid w:val="00CA7CAE"/>
    <w:rsid w:val="00CB52A7"/>
    <w:rsid w:val="00CC2947"/>
    <w:rsid w:val="00CD09BD"/>
    <w:rsid w:val="00CE58C8"/>
    <w:rsid w:val="00CE5F2B"/>
    <w:rsid w:val="00CF7779"/>
    <w:rsid w:val="00CF7E69"/>
    <w:rsid w:val="00D021FC"/>
    <w:rsid w:val="00D06DEB"/>
    <w:rsid w:val="00D14440"/>
    <w:rsid w:val="00D2504F"/>
    <w:rsid w:val="00D25130"/>
    <w:rsid w:val="00D25CB2"/>
    <w:rsid w:val="00D27433"/>
    <w:rsid w:val="00D4674F"/>
    <w:rsid w:val="00D53DE6"/>
    <w:rsid w:val="00D60DCF"/>
    <w:rsid w:val="00D6239D"/>
    <w:rsid w:val="00D70ABD"/>
    <w:rsid w:val="00D71AD4"/>
    <w:rsid w:val="00D72FC4"/>
    <w:rsid w:val="00D8371F"/>
    <w:rsid w:val="00D850F0"/>
    <w:rsid w:val="00D854CC"/>
    <w:rsid w:val="00D905B0"/>
    <w:rsid w:val="00D9396B"/>
    <w:rsid w:val="00DA19AC"/>
    <w:rsid w:val="00DB7D59"/>
    <w:rsid w:val="00DC3766"/>
    <w:rsid w:val="00DC5791"/>
    <w:rsid w:val="00DD1CB7"/>
    <w:rsid w:val="00DD44F6"/>
    <w:rsid w:val="00DD5723"/>
    <w:rsid w:val="00DE6AF1"/>
    <w:rsid w:val="00DF6B6B"/>
    <w:rsid w:val="00E01239"/>
    <w:rsid w:val="00E02532"/>
    <w:rsid w:val="00E026DB"/>
    <w:rsid w:val="00E0307B"/>
    <w:rsid w:val="00E11C25"/>
    <w:rsid w:val="00E131C3"/>
    <w:rsid w:val="00E16DD5"/>
    <w:rsid w:val="00E2361C"/>
    <w:rsid w:val="00E237BB"/>
    <w:rsid w:val="00E3052C"/>
    <w:rsid w:val="00E4199D"/>
    <w:rsid w:val="00E43A70"/>
    <w:rsid w:val="00E458CB"/>
    <w:rsid w:val="00E45C3C"/>
    <w:rsid w:val="00E46841"/>
    <w:rsid w:val="00E47AC8"/>
    <w:rsid w:val="00E52D5D"/>
    <w:rsid w:val="00E56393"/>
    <w:rsid w:val="00E668A9"/>
    <w:rsid w:val="00E75C52"/>
    <w:rsid w:val="00E90E21"/>
    <w:rsid w:val="00E949DE"/>
    <w:rsid w:val="00EA22C1"/>
    <w:rsid w:val="00EA70DC"/>
    <w:rsid w:val="00EB1203"/>
    <w:rsid w:val="00EB19CE"/>
    <w:rsid w:val="00EB4B47"/>
    <w:rsid w:val="00EB6AB5"/>
    <w:rsid w:val="00EB6D74"/>
    <w:rsid w:val="00EC19B5"/>
    <w:rsid w:val="00EC5F73"/>
    <w:rsid w:val="00ED7BC3"/>
    <w:rsid w:val="00ED7F0A"/>
    <w:rsid w:val="00EE207E"/>
    <w:rsid w:val="00EE3FB0"/>
    <w:rsid w:val="00EE49FB"/>
    <w:rsid w:val="00EE6FD6"/>
    <w:rsid w:val="00EF1133"/>
    <w:rsid w:val="00EF3C31"/>
    <w:rsid w:val="00F00C3A"/>
    <w:rsid w:val="00F07C1A"/>
    <w:rsid w:val="00F11B32"/>
    <w:rsid w:val="00F15366"/>
    <w:rsid w:val="00F25944"/>
    <w:rsid w:val="00F31C09"/>
    <w:rsid w:val="00F41C6D"/>
    <w:rsid w:val="00F47635"/>
    <w:rsid w:val="00F56418"/>
    <w:rsid w:val="00F5799A"/>
    <w:rsid w:val="00F64A0C"/>
    <w:rsid w:val="00F71EDB"/>
    <w:rsid w:val="00F72469"/>
    <w:rsid w:val="00F819E1"/>
    <w:rsid w:val="00F82B14"/>
    <w:rsid w:val="00F96369"/>
    <w:rsid w:val="00FA1CFF"/>
    <w:rsid w:val="00FB1004"/>
    <w:rsid w:val="00FB40FB"/>
    <w:rsid w:val="00FC1860"/>
    <w:rsid w:val="00FC21CB"/>
    <w:rsid w:val="00FC6A83"/>
    <w:rsid w:val="00FC6E54"/>
    <w:rsid w:val="00FD05AA"/>
    <w:rsid w:val="00FD76AE"/>
    <w:rsid w:val="00FE0A42"/>
    <w:rsid w:val="00FE1E74"/>
    <w:rsid w:val="00FF1FD0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B5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5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B5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0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E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49FB"/>
  </w:style>
  <w:style w:type="paragraph" w:styleId="a7">
    <w:name w:val="footer"/>
    <w:basedOn w:val="a"/>
    <w:link w:val="a8"/>
    <w:uiPriority w:val="99"/>
    <w:semiHidden/>
    <w:unhideWhenUsed/>
    <w:rsid w:val="00EE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4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B5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5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B5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32DDDFCEEA0A5BE5F0DDFD7E9B296E75CBA5886281EA4D73715436102FD78084953EE46D1wBz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9C04FE5D1DC4E5E9D0689F71000DD382E61AD76B3F2EB2F0FCC09C625B540B1F26D85FEF56E4EFBA1Z0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732DDDFCEEA0A5BE5F0DDFD7E9B296E75CBA5886281EA4D737154361w0z2K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B732DDDFCEEA0A5BE5F0DDFD7E9B296E75CBA5886281EA4D73715436102FD78084953EE46D1wBz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C04FE5D1DC4E5E9D0697FA066C833C296CF579B4F4E8715193529B72BC4AE6ABZ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B22D-EB17-4586-8DC1-739BE926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Бажукова</cp:lastModifiedBy>
  <cp:revision>6</cp:revision>
  <cp:lastPrinted>2015-02-09T07:56:00Z</cp:lastPrinted>
  <dcterms:created xsi:type="dcterms:W3CDTF">2015-02-06T11:03:00Z</dcterms:created>
  <dcterms:modified xsi:type="dcterms:W3CDTF">2015-02-09T07:56:00Z</dcterms:modified>
</cp:coreProperties>
</file>