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BF8" w:rsidRDefault="007A7BF8" w:rsidP="007A7BF8">
      <w:pPr>
        <w:spacing w:line="288" w:lineRule="auto"/>
        <w:jc w:val="center"/>
        <w:rPr>
          <w:rFonts w:ascii="Times New Roman" w:hAnsi="Times New Roman" w:cs="Times New Roman"/>
          <w:sz w:val="26"/>
          <w:szCs w:val="26"/>
        </w:rPr>
      </w:pPr>
      <w:r>
        <w:rPr>
          <w:noProof/>
        </w:rPr>
        <w:drawing>
          <wp:anchor distT="0" distB="0" distL="114300" distR="114300" simplePos="0" relativeHeight="251656704" behindDoc="0" locked="0" layoutInCell="1" allowOverlap="1">
            <wp:simplePos x="0" y="0"/>
            <wp:positionH relativeFrom="column">
              <wp:posOffset>2743200</wp:posOffset>
            </wp:positionH>
            <wp:positionV relativeFrom="paragraph">
              <wp:posOffset>102870</wp:posOffset>
            </wp:positionV>
            <wp:extent cx="640715" cy="800100"/>
            <wp:effectExtent l="19050" t="0" r="6985" b="0"/>
            <wp:wrapNone/>
            <wp:docPr id="10" name="Рисунок 4" descr="КняжпогостскийМР-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КняжпогостскийМР-герб"/>
                    <pic:cNvPicPr>
                      <a:picLocks noChangeAspect="1" noChangeArrowheads="1"/>
                    </pic:cNvPicPr>
                  </pic:nvPicPr>
                  <pic:blipFill>
                    <a:blip r:embed="rId5" cstate="print"/>
                    <a:srcRect/>
                    <a:stretch>
                      <a:fillRect/>
                    </a:stretch>
                  </pic:blipFill>
                  <pic:spPr bwMode="auto">
                    <a:xfrm>
                      <a:off x="0" y="0"/>
                      <a:ext cx="640715" cy="800100"/>
                    </a:xfrm>
                    <a:prstGeom prst="rect">
                      <a:avLst/>
                    </a:prstGeom>
                    <a:noFill/>
                  </pic:spPr>
                </pic:pic>
              </a:graphicData>
            </a:graphic>
          </wp:anchor>
        </w:drawing>
      </w:r>
      <w:r w:rsidR="009D732B" w:rsidRPr="009D732B">
        <w:pict>
          <v:shapetype id="_x0000_t202" coordsize="21600,21600" o:spt="202" path="m,l,21600r21600,l21600,xe">
            <v:stroke joinstyle="miter"/>
            <v:path gradientshapeok="t" o:connecttype="rect"/>
          </v:shapetype>
          <v:shape id="_x0000_s1028" type="#_x0000_t202" style="position:absolute;left:0;text-align:left;margin-left:276.3pt;margin-top:18pt;width:205.2pt;height:54pt;z-index:251657728;mso-position-horizontal-relative:text;mso-position-vertical-relative:text" strokecolor="white">
            <v:textbox style="mso-next-textbox:#_x0000_s1028">
              <w:txbxContent>
                <w:p w:rsidR="0051329E" w:rsidRDefault="0051329E" w:rsidP="007A7BF8">
                  <w:pPr>
                    <w:pStyle w:val="ad"/>
                    <w:jc w:val="center"/>
                    <w:rPr>
                      <w:rFonts w:ascii="Times New Roman" w:hAnsi="Times New Roman" w:cs="Times New Roman"/>
                      <w:b/>
                    </w:rPr>
                  </w:pPr>
                  <w:r>
                    <w:rPr>
                      <w:rFonts w:ascii="Times New Roman" w:hAnsi="Times New Roman" w:cs="Times New Roman"/>
                      <w:b/>
                    </w:rPr>
                    <w:t>АДМИНИСТРАЦИЯ</w:t>
                  </w:r>
                </w:p>
                <w:p w:rsidR="0051329E" w:rsidRDefault="0051329E" w:rsidP="007A7BF8">
                  <w:pPr>
                    <w:pStyle w:val="ad"/>
                    <w:jc w:val="center"/>
                    <w:rPr>
                      <w:rFonts w:ascii="Times New Roman" w:hAnsi="Times New Roman" w:cs="Times New Roman"/>
                      <w:b/>
                    </w:rPr>
                  </w:pPr>
                  <w:r>
                    <w:rPr>
                      <w:rFonts w:ascii="Times New Roman" w:hAnsi="Times New Roman" w:cs="Times New Roman"/>
                      <w:b/>
                    </w:rPr>
                    <w:t>МУНИЦИПАЛЬНОГО РАЙОНА</w:t>
                  </w:r>
                </w:p>
                <w:p w:rsidR="0051329E" w:rsidRDefault="0051329E" w:rsidP="007A7BF8">
                  <w:pPr>
                    <w:pStyle w:val="ad"/>
                    <w:jc w:val="center"/>
                    <w:rPr>
                      <w:rFonts w:ascii="Times New Roman" w:hAnsi="Times New Roman" w:cs="Times New Roman"/>
                      <w:b/>
                    </w:rPr>
                  </w:pPr>
                  <w:r>
                    <w:rPr>
                      <w:rFonts w:ascii="Times New Roman" w:hAnsi="Times New Roman" w:cs="Times New Roman"/>
                      <w:b/>
                    </w:rPr>
                    <w:t>«КНЯЖПОГОСТСКИЙ»</w:t>
                  </w:r>
                </w:p>
              </w:txbxContent>
            </v:textbox>
          </v:shape>
        </w:pict>
      </w:r>
      <w:r w:rsidR="009D732B" w:rsidRPr="009D732B">
        <w:pict>
          <v:shape id="_x0000_s1027" type="#_x0000_t202" style="position:absolute;left:0;text-align:left;margin-left:-9pt;margin-top:9pt;width:205.2pt;height:54pt;z-index:251658752;mso-position-horizontal-relative:text;mso-position-vertical-relative:text" strokecolor="white">
            <v:textbox style="mso-next-textbox:#_x0000_s1027">
              <w:txbxContent>
                <w:p w:rsidR="0051329E" w:rsidRDefault="0051329E" w:rsidP="007A7BF8">
                  <w:pPr>
                    <w:pStyle w:val="ad"/>
                    <w:jc w:val="center"/>
                    <w:rPr>
                      <w:rFonts w:ascii="Times New Roman" w:hAnsi="Times New Roman" w:cs="Times New Roman"/>
                      <w:b/>
                    </w:rPr>
                  </w:pPr>
                  <w:r>
                    <w:rPr>
                      <w:rFonts w:ascii="Times New Roman" w:hAnsi="Times New Roman" w:cs="Times New Roman"/>
                      <w:b/>
                    </w:rPr>
                    <w:t>«КНЯЖПОГОСТ»</w:t>
                  </w:r>
                </w:p>
                <w:p w:rsidR="0051329E" w:rsidRDefault="0051329E" w:rsidP="007A7BF8">
                  <w:pPr>
                    <w:pStyle w:val="ad"/>
                    <w:jc w:val="center"/>
                    <w:rPr>
                      <w:rFonts w:ascii="Times New Roman" w:hAnsi="Times New Roman" w:cs="Times New Roman"/>
                      <w:b/>
                    </w:rPr>
                  </w:pPr>
                  <w:r>
                    <w:rPr>
                      <w:rFonts w:ascii="Times New Roman" w:hAnsi="Times New Roman" w:cs="Times New Roman"/>
                      <w:b/>
                    </w:rPr>
                    <w:t>МУНИЦИПАЛЬНŐЙ  РАЙОНСА АДМИНИСТРАЦИЯ</w:t>
                  </w:r>
                </w:p>
              </w:txbxContent>
            </v:textbox>
          </v:shape>
        </w:pict>
      </w:r>
    </w:p>
    <w:p w:rsidR="007A7BF8" w:rsidRDefault="007A7BF8" w:rsidP="007A7BF8">
      <w:pPr>
        <w:spacing w:line="288" w:lineRule="auto"/>
        <w:jc w:val="center"/>
        <w:rPr>
          <w:rFonts w:ascii="Times New Roman" w:hAnsi="Times New Roman" w:cs="Times New Roman"/>
          <w:sz w:val="26"/>
          <w:szCs w:val="26"/>
        </w:rPr>
      </w:pPr>
    </w:p>
    <w:p w:rsidR="007A7BF8" w:rsidRDefault="007A7BF8" w:rsidP="007A7BF8">
      <w:pPr>
        <w:spacing w:line="288" w:lineRule="auto"/>
        <w:jc w:val="center"/>
        <w:rPr>
          <w:rFonts w:ascii="Times New Roman" w:hAnsi="Times New Roman" w:cs="Times New Roman"/>
          <w:sz w:val="26"/>
          <w:szCs w:val="26"/>
        </w:rPr>
      </w:pPr>
    </w:p>
    <w:p w:rsidR="007A7BF8" w:rsidRDefault="007A7BF8" w:rsidP="007A7BF8">
      <w:pPr>
        <w:pStyle w:val="2"/>
        <w:rPr>
          <w:rFonts w:ascii="Times New Roman" w:hAnsi="Times New Roman"/>
          <w:sz w:val="24"/>
        </w:rPr>
      </w:pPr>
      <w:r>
        <w:rPr>
          <w:rFonts w:ascii="Times New Roman" w:hAnsi="Times New Roman"/>
          <w:sz w:val="24"/>
        </w:rPr>
        <w:t>ПОСТАНОВЛЕНИЕ</w:t>
      </w:r>
    </w:p>
    <w:p w:rsidR="007A7BF8" w:rsidRDefault="007A7BF8" w:rsidP="007A7BF8">
      <w:pPr>
        <w:rPr>
          <w:rFonts w:ascii="Times New Roman" w:hAnsi="Times New Roman" w:cs="Times New Roman"/>
        </w:rPr>
      </w:pPr>
    </w:p>
    <w:p w:rsidR="007A7BF8" w:rsidRDefault="007A7BF8" w:rsidP="007A7BF8">
      <w:pPr>
        <w:rPr>
          <w:rFonts w:ascii="Times New Roman" w:hAnsi="Times New Roman" w:cs="Times New Roman"/>
          <w:sz w:val="28"/>
          <w:szCs w:val="28"/>
          <w:u w:val="single"/>
        </w:rPr>
      </w:pPr>
      <w:r>
        <w:rPr>
          <w:rFonts w:ascii="Times New Roman" w:hAnsi="Times New Roman" w:cs="Times New Roman"/>
          <w:sz w:val="28"/>
          <w:szCs w:val="28"/>
        </w:rPr>
        <w:t xml:space="preserve">от  </w:t>
      </w:r>
      <w:r w:rsidR="00D22C7F">
        <w:rPr>
          <w:rFonts w:ascii="Times New Roman" w:hAnsi="Times New Roman" w:cs="Times New Roman"/>
          <w:sz w:val="28"/>
          <w:szCs w:val="28"/>
        </w:rPr>
        <w:t>25</w:t>
      </w:r>
      <w:r>
        <w:rPr>
          <w:rFonts w:ascii="Times New Roman" w:hAnsi="Times New Roman" w:cs="Times New Roman"/>
          <w:sz w:val="28"/>
          <w:szCs w:val="28"/>
        </w:rPr>
        <w:t xml:space="preserve"> января  2017  г.</w:t>
      </w:r>
      <w:r>
        <w:rPr>
          <w:rFonts w:ascii="Times New Roman" w:hAnsi="Times New Roman" w:cs="Times New Roman"/>
          <w:sz w:val="28"/>
          <w:szCs w:val="28"/>
        </w:rPr>
        <w:tab/>
        <w:t xml:space="preserve">                                                                   </w:t>
      </w:r>
      <w:r>
        <w:rPr>
          <w:rFonts w:ascii="Times New Roman" w:hAnsi="Times New Roman" w:cs="Times New Roman"/>
          <w:sz w:val="28"/>
          <w:szCs w:val="28"/>
        </w:rPr>
        <w:tab/>
      </w:r>
      <w:r>
        <w:rPr>
          <w:rFonts w:ascii="Times New Roman" w:hAnsi="Times New Roman" w:cs="Times New Roman"/>
          <w:sz w:val="28"/>
          <w:szCs w:val="28"/>
        </w:rPr>
        <w:tab/>
        <w:t xml:space="preserve">№ </w:t>
      </w:r>
      <w:r w:rsidR="00424E13">
        <w:rPr>
          <w:rFonts w:ascii="Times New Roman" w:hAnsi="Times New Roman" w:cs="Times New Roman"/>
          <w:sz w:val="28"/>
          <w:szCs w:val="28"/>
        </w:rPr>
        <w:t>29</w:t>
      </w:r>
    </w:p>
    <w:tbl>
      <w:tblPr>
        <w:tblW w:w="0" w:type="auto"/>
        <w:tblLook w:val="01E0"/>
      </w:tblPr>
      <w:tblGrid>
        <w:gridCol w:w="5688"/>
        <w:gridCol w:w="3882"/>
      </w:tblGrid>
      <w:tr w:rsidR="007A7BF8" w:rsidTr="007A7BF8">
        <w:trPr>
          <w:trHeight w:val="2944"/>
        </w:trPr>
        <w:tc>
          <w:tcPr>
            <w:tcW w:w="5688" w:type="dxa"/>
          </w:tcPr>
          <w:p w:rsidR="007A7BF8" w:rsidRDefault="007A7BF8">
            <w:pPr>
              <w:pStyle w:val="a4"/>
              <w:shd w:val="clear" w:color="auto" w:fill="FFFFFF"/>
              <w:spacing w:before="0" w:beforeAutospacing="0" w:after="0" w:afterAutospacing="0" w:line="276" w:lineRule="auto"/>
              <w:jc w:val="both"/>
              <w:rPr>
                <w:sz w:val="28"/>
                <w:szCs w:val="28"/>
              </w:rPr>
            </w:pPr>
          </w:p>
          <w:p w:rsidR="007A7BF8" w:rsidRDefault="007A7BF8">
            <w:pPr>
              <w:pStyle w:val="a4"/>
              <w:shd w:val="clear" w:color="auto" w:fill="FFFFFF"/>
              <w:spacing w:before="0" w:beforeAutospacing="0" w:after="0" w:afterAutospacing="0" w:line="276" w:lineRule="auto"/>
              <w:rPr>
                <w:sz w:val="28"/>
                <w:szCs w:val="28"/>
              </w:rPr>
            </w:pPr>
            <w:r>
              <w:rPr>
                <w:sz w:val="28"/>
                <w:szCs w:val="28"/>
              </w:rPr>
              <w:t xml:space="preserve">О внесении изменения в постановление администрации муниципального района «Княжпогостский» от 6 декабря 2013 г. № 883 «Об утверждении муниципальной программы «Безопасность жизнедеятельности и социальной защиты населения в </w:t>
            </w:r>
            <w:proofErr w:type="spellStart"/>
            <w:r>
              <w:rPr>
                <w:sz w:val="28"/>
                <w:szCs w:val="28"/>
              </w:rPr>
              <w:t>Княжпогостском</w:t>
            </w:r>
            <w:proofErr w:type="spellEnd"/>
            <w:r>
              <w:rPr>
                <w:sz w:val="28"/>
                <w:szCs w:val="28"/>
              </w:rPr>
              <w:t xml:space="preserve"> районе»» </w:t>
            </w:r>
          </w:p>
          <w:p w:rsidR="007A7BF8" w:rsidRDefault="007A7BF8">
            <w:pPr>
              <w:jc w:val="both"/>
              <w:rPr>
                <w:rFonts w:ascii="Times New Roman" w:hAnsi="Times New Roman" w:cs="Times New Roman"/>
                <w:sz w:val="28"/>
                <w:szCs w:val="28"/>
              </w:rPr>
            </w:pPr>
          </w:p>
        </w:tc>
        <w:tc>
          <w:tcPr>
            <w:tcW w:w="3882" w:type="dxa"/>
          </w:tcPr>
          <w:p w:rsidR="007A7BF8" w:rsidRDefault="007A7BF8">
            <w:pPr>
              <w:rPr>
                <w:rFonts w:ascii="Times New Roman" w:hAnsi="Times New Roman" w:cs="Times New Roman"/>
                <w:sz w:val="28"/>
                <w:szCs w:val="28"/>
              </w:rPr>
            </w:pPr>
          </w:p>
        </w:tc>
      </w:tr>
    </w:tbl>
    <w:p w:rsidR="007A7BF8" w:rsidRPr="007A7BF8" w:rsidRDefault="007A7BF8" w:rsidP="007A7BF8">
      <w:pPr>
        <w:spacing w:after="0" w:line="240" w:lineRule="auto"/>
        <w:ind w:firstLine="708"/>
        <w:jc w:val="both"/>
        <w:rPr>
          <w:rFonts w:ascii="Times New Roman" w:hAnsi="Times New Roman"/>
          <w:sz w:val="28"/>
          <w:szCs w:val="28"/>
        </w:rPr>
      </w:pPr>
      <w:r w:rsidRPr="007A7BF8">
        <w:rPr>
          <w:rFonts w:ascii="Times New Roman" w:hAnsi="Times New Roman"/>
          <w:sz w:val="28"/>
          <w:szCs w:val="28"/>
        </w:rPr>
        <w:t>Во исполнение решения Совета муниципального района «Княжпогостский» от 22.12.2016 г. № 111 «О внесении изменений и дополнений в решение Совета муниципального района «Княжпогостский» от 22.12.2015 г. № 30 «О бюджете муниципального района «Княжпогостский» на 2016 год и плановый период 2017 – 2018 годов», во исполнение решения Совета муниципального района «Княжпогостский» от 22.12.2016 года № 113 «</w:t>
      </w:r>
      <w:r w:rsidRPr="007A7BF8">
        <w:rPr>
          <w:rFonts w:ascii="Times New Roman" w:hAnsi="Times New Roman" w:cs="Times New Roman"/>
          <w:sz w:val="28"/>
          <w:szCs w:val="28"/>
        </w:rPr>
        <w:t>О  бюджете муниципального района «Княжпогостский» на 2017 год и плановый период 2018-2019 годов»</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 xml:space="preserve">             ПОСТАНОВЛЯЮ: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r>
    </w:p>
    <w:p w:rsidR="007A7BF8" w:rsidRPr="007A7BF8" w:rsidRDefault="007A7BF8" w:rsidP="007A7BF8">
      <w:pPr>
        <w:pStyle w:val="a4"/>
        <w:shd w:val="clear" w:color="auto" w:fill="FFFFFF"/>
        <w:spacing w:before="0" w:beforeAutospacing="0" w:after="0" w:afterAutospacing="0" w:line="276" w:lineRule="auto"/>
        <w:jc w:val="both"/>
        <w:rPr>
          <w:sz w:val="28"/>
          <w:szCs w:val="28"/>
        </w:rPr>
      </w:pPr>
      <w:r w:rsidRPr="007A7BF8">
        <w:rPr>
          <w:sz w:val="28"/>
          <w:szCs w:val="28"/>
        </w:rPr>
        <w:t xml:space="preserve">           1. Внести изменения  в постановление администрации муниципального района «Княжпогостский» </w:t>
      </w:r>
      <w:r>
        <w:rPr>
          <w:sz w:val="28"/>
          <w:szCs w:val="28"/>
        </w:rPr>
        <w:t xml:space="preserve">от 6 декабря 2013 г. № 883 «Об утверждении муниципальной программы «Безопасность жизнедеятельности и социальной защиты населения в </w:t>
      </w:r>
      <w:proofErr w:type="spellStart"/>
      <w:r>
        <w:rPr>
          <w:sz w:val="28"/>
          <w:szCs w:val="28"/>
        </w:rPr>
        <w:t>Княжпогостском</w:t>
      </w:r>
      <w:proofErr w:type="spellEnd"/>
      <w:r>
        <w:rPr>
          <w:sz w:val="28"/>
          <w:szCs w:val="28"/>
        </w:rPr>
        <w:t xml:space="preserve"> районе»» </w:t>
      </w:r>
      <w:r w:rsidRPr="007A7BF8">
        <w:rPr>
          <w:sz w:val="28"/>
          <w:szCs w:val="28"/>
        </w:rPr>
        <w:t xml:space="preserve"> (далее - постановление):</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1.1 Приложение к постановлению изложить в новой редакции согласно приложению к настоящему постановлению.</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 xml:space="preserve">           2. </w:t>
      </w:r>
      <w:proofErr w:type="gramStart"/>
      <w:r w:rsidRPr="007A7BF8">
        <w:rPr>
          <w:rFonts w:ascii="Times New Roman" w:hAnsi="Times New Roman"/>
          <w:sz w:val="28"/>
          <w:szCs w:val="28"/>
        </w:rPr>
        <w:t>Контроль за</w:t>
      </w:r>
      <w:proofErr w:type="gramEnd"/>
      <w:r w:rsidRPr="007A7BF8">
        <w:rPr>
          <w:rFonts w:ascii="Times New Roman" w:hAnsi="Times New Roman"/>
          <w:sz w:val="28"/>
          <w:szCs w:val="28"/>
        </w:rPr>
        <w:t xml:space="preserve"> исполнением настоящего постановления возложить на заместителя руководителя администрации муниципального района «Княжпогостский» </w:t>
      </w:r>
      <w:r w:rsidR="00D22C7F">
        <w:rPr>
          <w:rFonts w:ascii="Times New Roman" w:hAnsi="Times New Roman"/>
          <w:sz w:val="28"/>
          <w:szCs w:val="28"/>
        </w:rPr>
        <w:t>Немчинова А.Л.</w:t>
      </w:r>
    </w:p>
    <w:p w:rsidR="007A7BF8" w:rsidRPr="007A7BF8" w:rsidRDefault="007A7BF8" w:rsidP="007A7BF8">
      <w:pPr>
        <w:spacing w:after="0" w:line="240" w:lineRule="auto"/>
        <w:jc w:val="both"/>
        <w:rPr>
          <w:rFonts w:ascii="Times New Roman" w:hAnsi="Times New Roman"/>
          <w:sz w:val="28"/>
          <w:szCs w:val="28"/>
        </w:rPr>
      </w:pPr>
      <w:r w:rsidRPr="007A7BF8">
        <w:rPr>
          <w:rFonts w:ascii="Times New Roman" w:hAnsi="Times New Roman"/>
          <w:sz w:val="28"/>
          <w:szCs w:val="28"/>
        </w:rPr>
        <w:tab/>
        <w:t>3. Настоящее постановление подлежит официальному опубликованию.</w:t>
      </w:r>
    </w:p>
    <w:p w:rsidR="007A7BF8" w:rsidRDefault="007A7BF8" w:rsidP="007A7BF8">
      <w:pPr>
        <w:widowControl w:val="0"/>
        <w:autoSpaceDE w:val="0"/>
        <w:autoSpaceDN w:val="0"/>
        <w:adjustRightInd w:val="0"/>
        <w:rPr>
          <w:rFonts w:ascii="Times New Roman" w:hAnsi="Times New Roman" w:cs="Times New Roman"/>
          <w:sz w:val="28"/>
          <w:szCs w:val="28"/>
        </w:rPr>
      </w:pPr>
    </w:p>
    <w:p w:rsidR="007A7BF8" w:rsidRDefault="007A7BF8" w:rsidP="007A7BF8">
      <w:pPr>
        <w:widowControl w:val="0"/>
        <w:autoSpaceDE w:val="0"/>
        <w:autoSpaceDN w:val="0"/>
        <w:adjustRightInd w:val="0"/>
        <w:rPr>
          <w:rFonts w:ascii="Times New Roman" w:hAnsi="Times New Roman" w:cs="Times New Roman"/>
          <w:sz w:val="28"/>
          <w:szCs w:val="28"/>
        </w:rPr>
      </w:pPr>
    </w:p>
    <w:p w:rsidR="007A7BF8" w:rsidRDefault="007A7BF8" w:rsidP="007A7BF8">
      <w:pPr>
        <w:widowControl w:val="0"/>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 xml:space="preserve">Руководитель администрации                                                 </w:t>
      </w:r>
      <w:r>
        <w:rPr>
          <w:rFonts w:ascii="Times New Roman" w:hAnsi="Times New Roman" w:cs="Times New Roman"/>
          <w:sz w:val="28"/>
          <w:szCs w:val="28"/>
        </w:rPr>
        <w:tab/>
        <w:t xml:space="preserve">     </w:t>
      </w:r>
      <w:proofErr w:type="spellStart"/>
      <w:r>
        <w:rPr>
          <w:rFonts w:ascii="Times New Roman" w:hAnsi="Times New Roman" w:cs="Times New Roman"/>
          <w:sz w:val="28"/>
          <w:szCs w:val="28"/>
        </w:rPr>
        <w:t>В.И.Ивочкин</w:t>
      </w:r>
      <w:proofErr w:type="spellEnd"/>
    </w:p>
    <w:p w:rsidR="007A7BF8" w:rsidRDefault="007A7BF8" w:rsidP="007A7BF8">
      <w:pPr>
        <w:widowControl w:val="0"/>
        <w:autoSpaceDE w:val="0"/>
        <w:autoSpaceDN w:val="0"/>
        <w:adjustRightInd w:val="0"/>
        <w:rPr>
          <w:rFonts w:ascii="Times New Roman" w:hAnsi="Times New Roman" w:cs="Times New Roman"/>
          <w:sz w:val="28"/>
          <w:szCs w:val="28"/>
        </w:rPr>
      </w:pPr>
    </w:p>
    <w:p w:rsidR="007A7BF8" w:rsidRDefault="007A7BF8" w:rsidP="007A7BF8">
      <w:pPr>
        <w:pStyle w:val="ad"/>
        <w:jc w:val="right"/>
        <w:rPr>
          <w:rFonts w:ascii="Times New Roman" w:eastAsia="MS Mincho" w:hAnsi="Times New Roman" w:cs="Times New Roman"/>
          <w:lang w:eastAsia="ja-JP"/>
        </w:rPr>
      </w:pP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Приложение</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 xml:space="preserve">от </w:t>
      </w:r>
      <w:r w:rsidR="00D22C7F">
        <w:rPr>
          <w:rFonts w:ascii="Times New Roman" w:eastAsia="MS Mincho" w:hAnsi="Times New Roman" w:cs="Times New Roman"/>
          <w:lang w:eastAsia="ja-JP"/>
        </w:rPr>
        <w:t>25</w:t>
      </w:r>
      <w:r>
        <w:rPr>
          <w:rFonts w:ascii="Times New Roman" w:eastAsia="MS Mincho" w:hAnsi="Times New Roman" w:cs="Times New Roman"/>
          <w:lang w:eastAsia="ja-JP"/>
        </w:rPr>
        <w:t xml:space="preserve">.01.2017 года № </w:t>
      </w:r>
      <w:r w:rsidR="00D22C7F">
        <w:rPr>
          <w:rFonts w:ascii="Times New Roman" w:eastAsia="MS Mincho" w:hAnsi="Times New Roman" w:cs="Times New Roman"/>
          <w:lang w:eastAsia="ja-JP"/>
        </w:rPr>
        <w:t>29</w:t>
      </w:r>
    </w:p>
    <w:p w:rsidR="007A7BF8" w:rsidRDefault="007A7BF8" w:rsidP="007A7BF8">
      <w:pPr>
        <w:autoSpaceDE w:val="0"/>
        <w:autoSpaceDN w:val="0"/>
        <w:adjustRightInd w:val="0"/>
        <w:jc w:val="right"/>
        <w:rPr>
          <w:rFonts w:ascii="Times New Roman" w:eastAsia="MS Mincho" w:hAnsi="Times New Roman" w:cs="Times New Roman"/>
          <w:bCs/>
          <w:lang w:eastAsia="ja-JP"/>
        </w:rPr>
      </w:pP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Приложение</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 постановлению администрации</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муниципального района</w:t>
      </w:r>
    </w:p>
    <w:p w:rsidR="007A7BF8" w:rsidRDefault="007A7BF8" w:rsidP="007A7BF8">
      <w:pPr>
        <w:pStyle w:val="ad"/>
        <w:jc w:val="right"/>
        <w:rPr>
          <w:rFonts w:ascii="Times New Roman" w:eastAsia="MS Mincho" w:hAnsi="Times New Roman" w:cs="Times New Roman"/>
          <w:lang w:eastAsia="ja-JP"/>
        </w:rPr>
      </w:pPr>
      <w:r>
        <w:rPr>
          <w:rFonts w:ascii="Times New Roman" w:eastAsia="MS Mincho" w:hAnsi="Times New Roman" w:cs="Times New Roman"/>
          <w:lang w:eastAsia="ja-JP"/>
        </w:rPr>
        <w:t>«Княжпогостский»</w:t>
      </w:r>
    </w:p>
    <w:p w:rsidR="007A7BF8" w:rsidRDefault="007A7BF8" w:rsidP="007A7BF8">
      <w:pPr>
        <w:autoSpaceDE w:val="0"/>
        <w:autoSpaceDN w:val="0"/>
        <w:adjustRightInd w:val="0"/>
        <w:jc w:val="right"/>
        <w:rPr>
          <w:rFonts w:ascii="Times New Roman" w:eastAsia="MS Mincho" w:hAnsi="Times New Roman" w:cs="Times New Roman"/>
          <w:bCs/>
          <w:sz w:val="28"/>
          <w:szCs w:val="28"/>
          <w:lang w:eastAsia="ja-JP"/>
        </w:rPr>
      </w:pPr>
      <w:r>
        <w:rPr>
          <w:rFonts w:ascii="Times New Roman" w:eastAsia="MS Mincho" w:hAnsi="Times New Roman" w:cs="Times New Roman"/>
          <w:lang w:eastAsia="ja-JP"/>
        </w:rPr>
        <w:t>от 06.12.2013 года № 883</w:t>
      </w:r>
    </w:p>
    <w:p w:rsidR="007A7BF8" w:rsidRDefault="007A7BF8" w:rsidP="007A7BF8">
      <w:pPr>
        <w:autoSpaceDE w:val="0"/>
        <w:autoSpaceDN w:val="0"/>
        <w:adjustRightInd w:val="0"/>
        <w:jc w:val="center"/>
        <w:rPr>
          <w:rFonts w:ascii="Times New Roman" w:eastAsia="MS Mincho" w:hAnsi="Times New Roman" w:cs="Times New Roman"/>
          <w:bCs/>
          <w:sz w:val="28"/>
          <w:szCs w:val="28"/>
          <w:lang w:eastAsia="ja-JP"/>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МУНИЦИПАЛЬНАЯ ПРОГРАММА</w:t>
      </w: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r>
        <w:rPr>
          <w:rFonts w:ascii="Times New Roman" w:hAnsi="Times New Roman" w:cs="Times New Roman"/>
          <w:sz w:val="28"/>
          <w:szCs w:val="28"/>
        </w:rPr>
        <w:t>«БЕЗОПАСНОСТЬ ЖИЗНЕДЕЯТЕЛЬНОСТИ И СОЦИАЛЬНАЯ ЗАЩИТА НАСЕЛЕНИЯ КНЯЖПОГОСТСКОГО РАЙОНА»</w:t>
      </w: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both"/>
        <w:outlineLvl w:val="1"/>
        <w:rPr>
          <w:rFonts w:ascii="Times New Roman" w:hAnsi="Times New Roman" w:cs="Times New Roman"/>
          <w:sz w:val="28"/>
          <w:szCs w:val="28"/>
        </w:rPr>
      </w:pPr>
      <w:r>
        <w:rPr>
          <w:rFonts w:ascii="Times New Roman" w:hAnsi="Times New Roman" w:cs="Times New Roman"/>
          <w:b/>
          <w:sz w:val="28"/>
          <w:szCs w:val="28"/>
        </w:rPr>
        <w:t>Ответственный исполнитель программы</w:t>
      </w:r>
      <w:r>
        <w:rPr>
          <w:rFonts w:ascii="Times New Roman" w:hAnsi="Times New Roman" w:cs="Times New Roman"/>
          <w:sz w:val="28"/>
          <w:szCs w:val="28"/>
        </w:rPr>
        <w:t>:  Сектор  по делам гражданской обороны, чрезвычайных ситуаций и мобилизационной работы администрации муниципального района «Княжпогостский».</w:t>
      </w: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9E7388" w:rsidRDefault="009E7388" w:rsidP="007A7BF8">
      <w:pPr>
        <w:widowControl w:val="0"/>
        <w:autoSpaceDE w:val="0"/>
        <w:autoSpaceDN w:val="0"/>
        <w:adjustRightInd w:val="0"/>
        <w:jc w:val="center"/>
        <w:outlineLvl w:val="1"/>
        <w:rPr>
          <w:rFonts w:ascii="Times New Roman" w:hAnsi="Times New Roman" w:cs="Times New Roman"/>
          <w:sz w:val="28"/>
          <w:szCs w:val="28"/>
        </w:rPr>
      </w:pPr>
    </w:p>
    <w:p w:rsidR="00CF67EF" w:rsidRDefault="00CF67EF" w:rsidP="007A7BF8">
      <w:pPr>
        <w:widowControl w:val="0"/>
        <w:autoSpaceDE w:val="0"/>
        <w:autoSpaceDN w:val="0"/>
        <w:adjustRightInd w:val="0"/>
        <w:jc w:val="center"/>
        <w:outlineLvl w:val="1"/>
        <w:rPr>
          <w:rFonts w:ascii="Times New Roman" w:hAnsi="Times New Roman" w:cs="Times New Roman"/>
          <w:sz w:val="28"/>
          <w:szCs w:val="28"/>
        </w:rPr>
      </w:pPr>
    </w:p>
    <w:p w:rsidR="00CF67EF" w:rsidRDefault="00CF67EF"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sz w:val="28"/>
          <w:szCs w:val="28"/>
        </w:rPr>
      </w:pPr>
    </w:p>
    <w:p w:rsidR="007A7BF8" w:rsidRDefault="007A7BF8" w:rsidP="007A7BF8">
      <w:pPr>
        <w:widowControl w:val="0"/>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w:t>
      </w:r>
    </w:p>
    <w:p w:rsidR="007A7BF8" w:rsidRDefault="007A7BF8" w:rsidP="007A7BF8">
      <w:pPr>
        <w:widowControl w:val="0"/>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 xml:space="preserve">муниципальной программы «Безопасность жизнедеятельности и социальная защита населения в </w:t>
      </w:r>
      <w:proofErr w:type="spellStart"/>
      <w:r>
        <w:rPr>
          <w:rFonts w:ascii="Times New Roman" w:hAnsi="Times New Roman" w:cs="Times New Roman"/>
          <w:b/>
          <w:sz w:val="28"/>
          <w:szCs w:val="28"/>
        </w:rPr>
        <w:t>Княжпогостском</w:t>
      </w:r>
      <w:proofErr w:type="spellEnd"/>
      <w:r>
        <w:rPr>
          <w:rFonts w:ascii="Times New Roman" w:hAnsi="Times New Roman" w:cs="Times New Roman"/>
          <w:b/>
          <w:sz w:val="28"/>
          <w:szCs w:val="28"/>
        </w:rPr>
        <w:t xml:space="preserve"> районе»</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60"/>
        <w:gridCol w:w="7371"/>
      </w:tblGrid>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i/>
                <w:sz w:val="28"/>
                <w:szCs w:val="28"/>
              </w:rPr>
            </w:pPr>
            <w:r>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w:t>
            </w:r>
            <w:r w:rsidR="00D22C7F">
              <w:rPr>
                <w:rFonts w:ascii="Times New Roman" w:hAnsi="Times New Roman" w:cs="Times New Roman"/>
                <w:sz w:val="28"/>
                <w:szCs w:val="28"/>
              </w:rPr>
              <w:t xml:space="preserve">архитектуры, </w:t>
            </w:r>
            <w:r>
              <w:rPr>
                <w:rFonts w:ascii="Times New Roman" w:hAnsi="Times New Roman" w:cs="Times New Roman"/>
                <w:sz w:val="28"/>
                <w:szCs w:val="28"/>
              </w:rPr>
              <w:t xml:space="preserve">строительства </w:t>
            </w:r>
            <w:r w:rsidR="00D22C7F">
              <w:rPr>
                <w:rFonts w:ascii="Times New Roman" w:hAnsi="Times New Roman" w:cs="Times New Roman"/>
                <w:sz w:val="28"/>
                <w:szCs w:val="28"/>
              </w:rPr>
              <w:t xml:space="preserve"> </w:t>
            </w:r>
            <w:r>
              <w:rPr>
                <w:rFonts w:ascii="Times New Roman" w:hAnsi="Times New Roman" w:cs="Times New Roman"/>
                <w:sz w:val="28"/>
                <w:szCs w:val="28"/>
              </w:rPr>
              <w:t xml:space="preserve">и </w:t>
            </w:r>
            <w:r w:rsidR="00D22C7F">
              <w:rPr>
                <w:rFonts w:ascii="Times New Roman" w:hAnsi="Times New Roman" w:cs="Times New Roman"/>
                <w:sz w:val="28"/>
                <w:szCs w:val="28"/>
              </w:rPr>
              <w:t>дорож</w:t>
            </w:r>
            <w:r>
              <w:rPr>
                <w:rFonts w:ascii="Times New Roman" w:hAnsi="Times New Roman" w:cs="Times New Roman"/>
                <w:sz w:val="28"/>
                <w:szCs w:val="28"/>
              </w:rPr>
              <w:t>ного хозяйства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социально-экономического развития, предпринимательства и потребительского рынка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Управление образования администрации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 Отдел культуры и </w:t>
            </w:r>
            <w:r w:rsidR="00D22C7F">
              <w:rPr>
                <w:rFonts w:ascii="Times New Roman" w:hAnsi="Times New Roman" w:cs="Times New Roman"/>
                <w:sz w:val="28"/>
                <w:szCs w:val="28"/>
              </w:rPr>
              <w:t>спорта</w:t>
            </w:r>
            <w:r>
              <w:rPr>
                <w:rFonts w:ascii="Times New Roman" w:hAnsi="Times New Roman" w:cs="Times New Roman"/>
                <w:sz w:val="28"/>
                <w:szCs w:val="28"/>
              </w:rPr>
              <w:t xml:space="preserve"> администрации муниципального района «Княжпогостский»;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Отдел министерства внутренних дел России по </w:t>
            </w:r>
            <w:proofErr w:type="spellStart"/>
            <w:r>
              <w:rPr>
                <w:rFonts w:ascii="Times New Roman" w:hAnsi="Times New Roman" w:cs="Times New Roman"/>
                <w:sz w:val="28"/>
                <w:szCs w:val="28"/>
              </w:rPr>
              <w:t>Княжпогостскому</w:t>
            </w:r>
            <w:proofErr w:type="spellEnd"/>
            <w:r>
              <w:rPr>
                <w:rFonts w:ascii="Times New Roman" w:hAnsi="Times New Roman" w:cs="Times New Roman"/>
                <w:sz w:val="28"/>
                <w:szCs w:val="28"/>
              </w:rPr>
              <w:t xml:space="preserve"> району (по согласованию)</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Подпрограммы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3.Безопасность населения.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Обращение с отходами производства.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Цели 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Повышение безопасности жизнедеятельности и социальной защиты  населения на территории муниципального района «Княжпогостский»</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3. Обеспечение  безопасного  участия  детей  в  дорожном движении.</w:t>
            </w:r>
            <w:r>
              <w:rPr>
                <w:rFonts w:ascii="Times New Roman" w:hAnsi="Times New Roman" w:cs="Times New Roman"/>
                <w:color w:val="00B050"/>
                <w:sz w:val="28"/>
                <w:szCs w:val="28"/>
              </w:rPr>
              <w:t xml:space="preserve"> </w:t>
            </w:r>
          </w:p>
          <w:p w:rsidR="007A7BF8" w:rsidRDefault="007A7BF8">
            <w:pPr>
              <w:pStyle w:val="ad"/>
              <w:spacing w:line="276" w:lineRule="auto"/>
              <w:rPr>
                <w:rFonts w:ascii="Times New Roman" w:hAnsi="Times New Roman" w:cs="Times New Roman"/>
                <w:color w:val="00B050"/>
                <w:sz w:val="28"/>
                <w:szCs w:val="28"/>
              </w:rPr>
            </w:pPr>
            <w:r>
              <w:rPr>
                <w:rFonts w:ascii="Times New Roman" w:hAnsi="Times New Roman" w:cs="Times New Roman"/>
                <w:sz w:val="28"/>
                <w:szCs w:val="28"/>
              </w:rPr>
              <w:t>4. Развитие системы организации движения транспортных средств и пешеходов.</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Предупреждение и пресечение преступлений,  </w:t>
            </w:r>
            <w:r>
              <w:rPr>
                <w:rFonts w:ascii="Times New Roman" w:hAnsi="Times New Roman" w:cs="Times New Roman"/>
                <w:sz w:val="28"/>
                <w:szCs w:val="28"/>
              </w:rPr>
              <w:lastRenderedPageBreak/>
              <w:t xml:space="preserve">профилактика    безнадзорности    и    правонарушений несовершеннолетних,     по     предотвращению     рецидива преступлений.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5.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Целевые индикаторы и показатели программы</w:t>
            </w:r>
          </w:p>
        </w:tc>
        <w:tc>
          <w:tcPr>
            <w:tcW w:w="7371"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3. Число  лиц, погибших  в  дорожно-транспортных происшествиях;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4. Количество зарегистрированных  тяжких  и  особо  тяжких преступлений;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6. Количество осужденных,  привлеченных  на  оплачиваемые работы (человек в год);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7. Доля использованных, обезвреженных отходов в общем объёме отходов, образовавшихся в процессе производства и потребления.</w:t>
            </w:r>
          </w:p>
          <w:p w:rsidR="007A7BF8" w:rsidRDefault="007A7BF8" w:rsidP="00CF67EF">
            <w:pPr>
              <w:pStyle w:val="ad"/>
              <w:spacing w:line="276" w:lineRule="auto"/>
              <w:rPr>
                <w:rFonts w:ascii="Times New Roman" w:hAnsi="Times New Roman" w:cs="Times New Roman"/>
                <w:sz w:val="28"/>
                <w:szCs w:val="28"/>
                <w:highlight w:val="yellow"/>
              </w:rPr>
            </w:pPr>
            <w:r>
              <w:rPr>
                <w:rFonts w:ascii="Times New Roman" w:hAnsi="Times New Roman" w:cs="Times New Roman"/>
                <w:sz w:val="28"/>
                <w:szCs w:val="28"/>
              </w:rPr>
              <w:t>8. Количество построенных и введённых в эксплуатацию объектов размещения (полигонов, площадок хранения) твёрдых бытовых и промышленных отходов.</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Срок реализации программы - 2014-2020годы</w:t>
            </w:r>
          </w:p>
        </w:tc>
      </w:tr>
      <w:tr w:rsidR="007A7BF8" w:rsidTr="007A7BF8">
        <w:tc>
          <w:tcPr>
            <w:tcW w:w="2660"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Общий объем финансирования программы в годах составит </w:t>
            </w:r>
            <w:r w:rsidR="00CF67EF">
              <w:rPr>
                <w:rFonts w:ascii="Times New Roman" w:hAnsi="Times New Roman" w:cs="Times New Roman"/>
                <w:sz w:val="28"/>
                <w:szCs w:val="28"/>
              </w:rPr>
              <w:t>27</w:t>
            </w:r>
            <w:r>
              <w:rPr>
                <w:rFonts w:ascii="Times New Roman" w:hAnsi="Times New Roman" w:cs="Times New Roman"/>
                <w:sz w:val="28"/>
                <w:szCs w:val="28"/>
              </w:rPr>
              <w:t xml:space="preserve"> </w:t>
            </w:r>
            <w:r w:rsidR="00CF67EF">
              <w:rPr>
                <w:rFonts w:ascii="Times New Roman" w:hAnsi="Times New Roman" w:cs="Times New Roman"/>
                <w:sz w:val="28"/>
                <w:szCs w:val="28"/>
              </w:rPr>
              <w:t>79</w:t>
            </w:r>
            <w:r>
              <w:rPr>
                <w:rFonts w:ascii="Times New Roman" w:hAnsi="Times New Roman" w:cs="Times New Roman"/>
                <w:sz w:val="28"/>
                <w:szCs w:val="28"/>
              </w:rPr>
              <w:t>7,</w:t>
            </w:r>
            <w:r w:rsidR="00CF67EF">
              <w:rPr>
                <w:rFonts w:ascii="Times New Roman" w:hAnsi="Times New Roman" w:cs="Times New Roman"/>
                <w:sz w:val="28"/>
                <w:szCs w:val="28"/>
              </w:rPr>
              <w:t>430</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 в том числе по годам:</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 4 975,694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2015 - 8 581,285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2016 - </w:t>
            </w:r>
            <w:r w:rsidR="003A05DF">
              <w:rPr>
                <w:rFonts w:ascii="Times New Roman" w:hAnsi="Times New Roman" w:cs="Times New Roman"/>
                <w:sz w:val="28"/>
                <w:szCs w:val="28"/>
              </w:rPr>
              <w:t>4</w:t>
            </w:r>
            <w:r>
              <w:rPr>
                <w:rFonts w:ascii="Times New Roman" w:hAnsi="Times New Roman" w:cs="Times New Roman"/>
                <w:sz w:val="28"/>
                <w:szCs w:val="28"/>
              </w:rPr>
              <w:t> 97</w:t>
            </w:r>
            <w:r w:rsidR="003A05DF">
              <w:rPr>
                <w:rFonts w:ascii="Times New Roman" w:hAnsi="Times New Roman" w:cs="Times New Roman"/>
                <w:sz w:val="28"/>
                <w:szCs w:val="28"/>
              </w:rPr>
              <w:t>1</w:t>
            </w:r>
            <w:r>
              <w:rPr>
                <w:rFonts w:ascii="Times New Roman" w:hAnsi="Times New Roman" w:cs="Times New Roman"/>
                <w:sz w:val="28"/>
                <w:szCs w:val="28"/>
              </w:rPr>
              <w:t>,</w:t>
            </w:r>
            <w:r w:rsidR="003A05DF">
              <w:rPr>
                <w:rFonts w:ascii="Times New Roman" w:hAnsi="Times New Roman" w:cs="Times New Roman"/>
                <w:sz w:val="28"/>
                <w:szCs w:val="28"/>
              </w:rPr>
              <w:t>351</w:t>
            </w:r>
            <w:r>
              <w:rPr>
                <w:rFonts w:ascii="Times New Roman" w:hAnsi="Times New Roman" w:cs="Times New Roman"/>
                <w:sz w:val="28"/>
                <w:szCs w:val="28"/>
              </w:rPr>
              <w:t xml:space="preserve">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2017 – </w:t>
            </w:r>
            <w:r w:rsidR="00CF67EF">
              <w:rPr>
                <w:rFonts w:ascii="Times New Roman" w:hAnsi="Times New Roman" w:cs="Times New Roman"/>
                <w:sz w:val="28"/>
                <w:szCs w:val="28"/>
              </w:rPr>
              <w:t>3</w:t>
            </w:r>
            <w:r>
              <w:rPr>
                <w:rFonts w:ascii="Times New Roman" w:hAnsi="Times New Roman" w:cs="Times New Roman"/>
                <w:sz w:val="28"/>
                <w:szCs w:val="28"/>
              </w:rPr>
              <w:t> 0</w:t>
            </w:r>
            <w:r w:rsidR="00CF67EF">
              <w:rPr>
                <w:rFonts w:ascii="Times New Roman" w:hAnsi="Times New Roman" w:cs="Times New Roman"/>
                <w:sz w:val="28"/>
                <w:szCs w:val="28"/>
              </w:rPr>
              <w:t>8</w:t>
            </w:r>
            <w:r>
              <w:rPr>
                <w:rFonts w:ascii="Times New Roman" w:hAnsi="Times New Roman" w:cs="Times New Roman"/>
                <w:sz w:val="28"/>
                <w:szCs w:val="28"/>
              </w:rPr>
              <w:t>9,7</w:t>
            </w:r>
            <w:r w:rsidR="00CF67EF">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2018 – </w:t>
            </w:r>
            <w:r w:rsidR="00CF67EF">
              <w:rPr>
                <w:rFonts w:ascii="Times New Roman" w:hAnsi="Times New Roman" w:cs="Times New Roman"/>
                <w:sz w:val="28"/>
                <w:szCs w:val="28"/>
              </w:rPr>
              <w:t xml:space="preserve">3 089,700 </w:t>
            </w:r>
            <w:r>
              <w:rPr>
                <w:rFonts w:ascii="Times New Roman" w:hAnsi="Times New Roman" w:cs="Times New Roman"/>
                <w:sz w:val="28"/>
                <w:szCs w:val="28"/>
              </w:rPr>
              <w:t>тыс. рублей</w:t>
            </w:r>
            <w:r w:rsidR="00CF67EF">
              <w:rPr>
                <w:rFonts w:ascii="Times New Roman" w:hAnsi="Times New Roman" w:cs="Times New Roman"/>
                <w:sz w:val="28"/>
                <w:szCs w:val="28"/>
              </w:rPr>
              <w:t xml:space="preserve"> </w:t>
            </w:r>
          </w:p>
          <w:p w:rsidR="00CF67EF" w:rsidRDefault="00CF67EF" w:rsidP="00CF67EF">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2019 – 3 089,700 тыс. рублей </w:t>
            </w:r>
          </w:p>
        </w:tc>
      </w:tr>
      <w:tr w:rsidR="007A7BF8" w:rsidTr="007A7BF8">
        <w:tc>
          <w:tcPr>
            <w:tcW w:w="2660" w:type="dxa"/>
            <w:tcBorders>
              <w:top w:val="single" w:sz="4" w:space="0" w:color="auto"/>
              <w:left w:val="single" w:sz="4" w:space="0" w:color="auto"/>
              <w:bottom w:val="single" w:sz="4" w:space="0" w:color="auto"/>
              <w:right w:val="single" w:sz="4"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программы</w:t>
            </w:r>
          </w:p>
          <w:p w:rsidR="007A7BF8" w:rsidRDefault="007A7BF8">
            <w:pPr>
              <w:pStyle w:val="ad"/>
              <w:spacing w:line="276" w:lineRule="auto"/>
              <w:rPr>
                <w:rFonts w:ascii="Times New Roman" w:hAnsi="Times New Roman" w:cs="Times New Roman"/>
                <w:sz w:val="28"/>
                <w:szCs w:val="28"/>
              </w:rPr>
            </w:pPr>
          </w:p>
        </w:tc>
        <w:tc>
          <w:tcPr>
            <w:tcW w:w="7371"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1. Снижение  задолженности по оплате за </w:t>
            </w:r>
            <w:proofErr w:type="spellStart"/>
            <w:r>
              <w:rPr>
                <w:rFonts w:ascii="Times New Roman" w:hAnsi="Times New Roman" w:cs="Times New Roman"/>
                <w:sz w:val="28"/>
                <w:szCs w:val="28"/>
              </w:rPr>
              <w:t>жилищно</w:t>
            </w:r>
            <w:proofErr w:type="spellEnd"/>
            <w:r>
              <w:rPr>
                <w:rFonts w:ascii="Times New Roman" w:hAnsi="Times New Roman" w:cs="Times New Roman"/>
                <w:sz w:val="28"/>
                <w:szCs w:val="28"/>
              </w:rPr>
              <w:t xml:space="preserve"> - коммунальные услуги работников образования и культуры, работающих в сельской местности.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 в отрасли образования до  127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Сокращение  смертности  от  дорожно-транспортных происшествий, к 2016 году на 63,0%;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6. Снижение  тяжести  последствий  от дорожно-транспортных происшествий к 2017  году  на 20,5 %.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7. Сокращение бюджетных  расходов,  связанных  с  лечением лиц, пострадавших от противоправных действий,  обеспечению сохранности имущества;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8.  Увеличение налоговых поступлений от трудовой  занятости осужденных;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9.   Сокращение  материального  ущерба  от   противоправных действий;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10.   Сокращение   количества   тяжких   и   особо   тяжких преступлений на 0,5%;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11.    Сокращение    количества    правонарушений     среди несовершеннолетних,    снижению    уровня     подростковой преступности,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12. Сокращение  числа  погибших  в   результате совершенных преступлений, созданию обстановки  спокойствия и безопасности на улицах и в других общественных местах;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13. Увеличение количества трудоустроенных  лиц,  отбывающих наказание в виде лишения свободы, развитию  инфраструктуры поселков в местах </w:t>
            </w:r>
            <w:proofErr w:type="gramStart"/>
            <w:r>
              <w:rPr>
                <w:rFonts w:ascii="Times New Roman" w:hAnsi="Times New Roman" w:cs="Times New Roman"/>
                <w:sz w:val="28"/>
                <w:szCs w:val="28"/>
              </w:rPr>
              <w:t>нахождения учреждений системы исполнения наказаний</w:t>
            </w:r>
            <w:proofErr w:type="gramEnd"/>
            <w:r>
              <w:rPr>
                <w:rFonts w:ascii="Times New Roman" w:hAnsi="Times New Roman" w:cs="Times New Roman"/>
                <w:sz w:val="28"/>
                <w:szCs w:val="28"/>
              </w:rPr>
              <w:t xml:space="preserve">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на 2,6%.</w:t>
            </w:r>
          </w:p>
        </w:tc>
      </w:tr>
    </w:tbl>
    <w:p w:rsidR="007A7BF8" w:rsidRDefault="007A7BF8" w:rsidP="007A7BF8">
      <w:pPr>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Раздел 1. Характеристика текущего состояния в сфере безопасности жизнедеятельности населения муниципального  района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учетом экономической инфраструктуры и географическим расположением территории для муниципального района «Княжпогостский» характерны следующие риски возникновения чрезвычайных ситуаций: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Техногенного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аварии на  крупных производственных предприятиях;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транспортные аварии (на автомобильном  и ж/</w:t>
      </w:r>
      <w:proofErr w:type="spellStart"/>
      <w:r>
        <w:rPr>
          <w:rFonts w:ascii="Times New Roman" w:hAnsi="Times New Roman" w:cs="Times New Roman"/>
          <w:sz w:val="28"/>
          <w:szCs w:val="28"/>
        </w:rPr>
        <w:t>д</w:t>
      </w:r>
      <w:proofErr w:type="spellEnd"/>
      <w:r>
        <w:rPr>
          <w:rFonts w:ascii="Times New Roman" w:hAnsi="Times New Roman" w:cs="Times New Roman"/>
          <w:sz w:val="28"/>
          <w:szCs w:val="28"/>
        </w:rPr>
        <w:t xml:space="preserve"> транспорте);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аварии на объектах жизнеобеспечения, </w:t>
      </w:r>
      <w:proofErr w:type="spellStart"/>
      <w:r>
        <w:rPr>
          <w:rFonts w:ascii="Times New Roman" w:hAnsi="Times New Roman" w:cs="Times New Roman"/>
          <w:sz w:val="28"/>
          <w:szCs w:val="28"/>
        </w:rPr>
        <w:t>коммунально</w:t>
      </w:r>
      <w:proofErr w:type="spellEnd"/>
      <w:r>
        <w:rPr>
          <w:rFonts w:ascii="Times New Roman" w:hAnsi="Times New Roman" w:cs="Times New Roman"/>
          <w:sz w:val="28"/>
          <w:szCs w:val="28"/>
        </w:rPr>
        <w:t xml:space="preserve"> – технического и топливно-энергетического комплекса;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пожары в жилом секторе.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Особое внимание уделено охране окружающей среды на территории района. В связи с этим  проводится ежегодный анализ экологической обстановки муниципального района. Отмечается что, экологическая обстановка в районе остается стабильной и оценивается как удовлетворительная. Аварийных ситуаций на экологически значимых объектах и экстремально высоких загрязнений окружающей среды не отмечалось.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Благодаря усиленному контролю, как со стороны надзорных органов, выбросы в атмосферу от стационарных источников находились в пределах установленных нормативных объемов, превышения предельно-допустимых концентраций загрязняющих веществ в населенных пунктах не зарегистрировано. В ряде предприятий района имеются приборы и организован контроль над собственным транспортом. В районе организован пункт диагностики частного автотранспорта, на котором при проведении технического осмотра весь транспорт проходит замер на токсичность. Для уменьшения вредного воздействия автотранспорта на население городского поселения «Емва» весь транзитный транспорт следует по объездной дороге.</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На всех предприятиях района приняты меры по снижению вредного влияния оставшихся отходов на окружающую среду. Налажена дальнейшая переработка отработанных ртутных ламп, масел и отходов нефтепродуктов, которая осуществляется на предприятиях республики.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следует отметить, что в районе имеется 6 предприятий – </w:t>
      </w:r>
      <w:proofErr w:type="spellStart"/>
      <w:r>
        <w:rPr>
          <w:rFonts w:ascii="Times New Roman" w:hAnsi="Times New Roman" w:cs="Times New Roman"/>
          <w:sz w:val="28"/>
          <w:szCs w:val="28"/>
        </w:rPr>
        <w:t>недропользователей</w:t>
      </w:r>
      <w:proofErr w:type="spellEnd"/>
      <w:r>
        <w:rPr>
          <w:rFonts w:ascii="Times New Roman" w:hAnsi="Times New Roman" w:cs="Times New Roman"/>
          <w:sz w:val="28"/>
          <w:szCs w:val="28"/>
        </w:rPr>
        <w:t xml:space="preserve"> по разработке месторождений общераспространенных полезных ископаемых, которые имеют лицензии на осуществление данной деятельности. Данные предприятия находятся под контролем и на данный момент нарушений лицензионных соглашений не выявлено.</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Также следует отметить, что в  муниципальном районе «Княжпогостский» имеется 20 охраняемых природных территорий. </w:t>
      </w:r>
      <w:proofErr w:type="spellStart"/>
      <w:r>
        <w:rPr>
          <w:rFonts w:ascii="Times New Roman" w:hAnsi="Times New Roman" w:cs="Times New Roman"/>
          <w:sz w:val="28"/>
          <w:szCs w:val="28"/>
        </w:rPr>
        <w:t>Княжпогостским</w:t>
      </w:r>
      <w:proofErr w:type="spellEnd"/>
      <w:r>
        <w:rPr>
          <w:rFonts w:ascii="Times New Roman" w:hAnsi="Times New Roman" w:cs="Times New Roman"/>
          <w:sz w:val="28"/>
          <w:szCs w:val="28"/>
        </w:rPr>
        <w:t xml:space="preserve"> районным комитетом по охране окружающей среды совместно с лесхозами района проведена инвентаризация данных объектов с привязкой к действующей лесоустроительной сети.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Кроме того, на территории МР «Княжпогостский» расположены и осуществляют производственную деятельность   несколько крупных предприятий, которые отнесены к </w:t>
      </w:r>
      <w:r>
        <w:rPr>
          <w:rFonts w:ascii="Times New Roman" w:hAnsi="Times New Roman" w:cs="Times New Roman"/>
          <w:bCs/>
          <w:sz w:val="28"/>
          <w:szCs w:val="28"/>
        </w:rPr>
        <w:t xml:space="preserve">местам нахождения источников повышенной опасности (Средне – </w:t>
      </w:r>
      <w:proofErr w:type="spellStart"/>
      <w:r>
        <w:rPr>
          <w:rFonts w:ascii="Times New Roman" w:hAnsi="Times New Roman" w:cs="Times New Roman"/>
          <w:bCs/>
          <w:sz w:val="28"/>
          <w:szCs w:val="28"/>
        </w:rPr>
        <w:t>Тиманский</w:t>
      </w:r>
      <w:proofErr w:type="spellEnd"/>
      <w:r>
        <w:rPr>
          <w:rFonts w:ascii="Times New Roman" w:hAnsi="Times New Roman" w:cs="Times New Roman"/>
          <w:bCs/>
          <w:sz w:val="28"/>
          <w:szCs w:val="28"/>
        </w:rPr>
        <w:t xml:space="preserve"> бокситовый рудник). К таким предприятиям </w:t>
      </w:r>
      <w:proofErr w:type="gramStart"/>
      <w:r>
        <w:rPr>
          <w:rFonts w:ascii="Times New Roman" w:hAnsi="Times New Roman" w:cs="Times New Roman"/>
          <w:bCs/>
          <w:sz w:val="28"/>
          <w:szCs w:val="28"/>
        </w:rPr>
        <w:t>отнесены</w:t>
      </w:r>
      <w:proofErr w:type="gramEnd"/>
      <w:r>
        <w:rPr>
          <w:rFonts w:ascii="Times New Roman" w:hAnsi="Times New Roman" w:cs="Times New Roman"/>
          <w:bCs/>
          <w:sz w:val="28"/>
          <w:szCs w:val="28"/>
        </w:rPr>
        <w:t>: ООО «Княжпогостский завод ДВП», ООО «</w:t>
      </w:r>
      <w:proofErr w:type="spellStart"/>
      <w:r>
        <w:rPr>
          <w:rFonts w:ascii="Times New Roman" w:hAnsi="Times New Roman" w:cs="Times New Roman"/>
          <w:bCs/>
          <w:sz w:val="28"/>
          <w:szCs w:val="28"/>
        </w:rPr>
        <w:t>Плитный</w:t>
      </w:r>
      <w:proofErr w:type="spellEnd"/>
      <w:r>
        <w:rPr>
          <w:rFonts w:ascii="Times New Roman" w:hAnsi="Times New Roman" w:cs="Times New Roman"/>
          <w:bCs/>
          <w:sz w:val="28"/>
          <w:szCs w:val="28"/>
        </w:rPr>
        <w:t xml:space="preserve"> мир», </w:t>
      </w:r>
      <w:proofErr w:type="spellStart"/>
      <w:r>
        <w:rPr>
          <w:rFonts w:ascii="Times New Roman" w:hAnsi="Times New Roman" w:cs="Times New Roman"/>
          <w:bCs/>
          <w:sz w:val="28"/>
          <w:szCs w:val="28"/>
        </w:rPr>
        <w:t>Синдорская</w:t>
      </w:r>
      <w:proofErr w:type="spellEnd"/>
      <w:r>
        <w:rPr>
          <w:rFonts w:ascii="Times New Roman" w:hAnsi="Times New Roman" w:cs="Times New Roman"/>
          <w:bCs/>
          <w:sz w:val="28"/>
          <w:szCs w:val="28"/>
        </w:rPr>
        <w:t xml:space="preserve">  ЛУПМГ, ООО «Боксит </w:t>
      </w:r>
      <w:proofErr w:type="spellStart"/>
      <w:r>
        <w:rPr>
          <w:rFonts w:ascii="Times New Roman" w:hAnsi="Times New Roman" w:cs="Times New Roman"/>
          <w:bCs/>
          <w:sz w:val="28"/>
          <w:szCs w:val="28"/>
        </w:rPr>
        <w:t>Тимана</w:t>
      </w:r>
      <w:proofErr w:type="spellEnd"/>
      <w:r>
        <w:rPr>
          <w:rFonts w:ascii="Times New Roman" w:hAnsi="Times New Roman" w:cs="Times New Roman"/>
          <w:bCs/>
          <w:sz w:val="28"/>
          <w:szCs w:val="28"/>
        </w:rPr>
        <w:t>».</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Риск возникновения чрезвычайных ситуаций природного характера: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опасные гидрометеорологические явления, в т.ч. сильный ветер, мокрый снег, дождь со снегом, крупный град, сильный мороз и метель, высокие уровни воды (весеннее половодье);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лесные пожары, торфяные пожары.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Подвержены угрозе лесных пожаров населенные пункты и дачные общества, граничащие с лесными массивами, в т.ч. труднодоступные  поселения, находящиеся в отдалении от центра района либо имеющие водные преграды – </w:t>
      </w:r>
      <w:r>
        <w:rPr>
          <w:rFonts w:ascii="Times New Roman" w:hAnsi="Times New Roman" w:cs="Times New Roman"/>
          <w:sz w:val="28"/>
          <w:szCs w:val="28"/>
        </w:rPr>
        <w:lastRenderedPageBreak/>
        <w:t>сельское поселение «Мещура», «</w:t>
      </w:r>
      <w:proofErr w:type="spellStart"/>
      <w:r>
        <w:rPr>
          <w:rFonts w:ascii="Times New Roman" w:hAnsi="Times New Roman" w:cs="Times New Roman"/>
          <w:sz w:val="28"/>
          <w:szCs w:val="28"/>
        </w:rPr>
        <w:t>Вожаель</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Княжпогост</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Чиньяворык</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Туръя</w:t>
      </w:r>
      <w:proofErr w:type="spellEnd"/>
      <w:r>
        <w:rPr>
          <w:rFonts w:ascii="Times New Roman" w:hAnsi="Times New Roman" w:cs="Times New Roman"/>
          <w:sz w:val="28"/>
          <w:szCs w:val="28"/>
        </w:rPr>
        <w:t>».</w:t>
      </w:r>
    </w:p>
    <w:p w:rsidR="007A7BF8" w:rsidRDefault="007A7BF8" w:rsidP="007A7BF8">
      <w:pPr>
        <w:pStyle w:val="ad"/>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Кроме того, территория МР «Княжпогостский» отнесена к группе по гражданской обороне с целью заблаговременной разработки и реализации мероприятий по гражданской обороне в объеме, необходимом и достаточном для предотвращения чрезвычайных ситуаций и защиты населения от поражающих факторов и последствий чрезвычайных ситуаций в военное и мирное время, с учетом мероприятий по защите населения и территорий в связи с чрезвычайными ситуациями природного и</w:t>
      </w:r>
      <w:proofErr w:type="gramEnd"/>
      <w:r>
        <w:rPr>
          <w:rFonts w:ascii="Times New Roman" w:hAnsi="Times New Roman" w:cs="Times New Roman"/>
          <w:sz w:val="28"/>
          <w:szCs w:val="28"/>
        </w:rPr>
        <w:t xml:space="preserve"> техногенного характера.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Система гражданской обороны и защиты населения и территорий от чрезвычайных ситуаций природного и техногенного характера за последние годы претерпела существенные изменения. Анализ военно-стратегической обстановки показывает, что сохраняется необходимость в проведении мероприятий гражданской обороны на длительную перспективу.</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каждым годом на территории России регистрируется все больше и больше возникших чрезвычайных ситуаций. При этом заметен рост количества крупных чрезвычайных ситуаций с большим количеством погибших, пострадавших на них и значительным материальным ущербом.</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В складывающейся обстановке недостаточная эффективность системы защиты населения от угроз как мирного, так и военного времени вызывает беспокойство. Причиной этому служит множество факторов, влияющих на снижение готовности системы обеспечить безопасность населения.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Учитывая реальные экономические и финансовые возможности государства, система гражданской обороны и защиты населения и территорий от чрезвычайных ситуаций природного и техногенного характера должна быть более рациональной и эффективной с точки зрения расходов на ее мероприятия и выбора приоритетов в развитии.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Решение этих сложных задач с учетом реально сложившейся экономической обстановки, природно-климатических особенностей, высокой концентрации источников повышенной опасности техногенного характера, социально-экономического положения населения возможно только целевыми программными методами.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Пожарная безопасность является одной из важнейших функций государства. На местном уровне реализация принятых, в установленном порядке требований пожарной безопасности осуществляется посредством обеспечения первичных мер пожарной безопасности в границах каждого конкретного муниципалитета. В соответствии с </w:t>
      </w:r>
      <w:hyperlink r:id="rId6" w:history="1">
        <w:r>
          <w:rPr>
            <w:rStyle w:val="a3"/>
            <w:rFonts w:ascii="Times New Roman" w:hAnsi="Times New Roman"/>
            <w:sz w:val="28"/>
            <w:szCs w:val="28"/>
          </w:rPr>
          <w:t>Уставом</w:t>
        </w:r>
      </w:hyperlink>
      <w:r>
        <w:rPr>
          <w:rFonts w:ascii="Times New Roman" w:hAnsi="Times New Roman" w:cs="Times New Roman"/>
          <w:sz w:val="28"/>
          <w:szCs w:val="28"/>
        </w:rPr>
        <w:t xml:space="preserve"> МР «Княжпогостский», на территории района, реализация первичных мер пожарной безопасности осуществляется функциональным органом администрации, в рамках своих полномочий, и в целях защиты жизни, здоровья, имущества граждан, в том числе детей и престарелых, юридических лиц, государственного и муниципального имущества от пожаров и их последствий.</w:t>
      </w:r>
    </w:p>
    <w:p w:rsidR="007A7BF8" w:rsidRDefault="007A7BF8" w:rsidP="007A7BF8">
      <w:pPr>
        <w:pStyle w:val="ad"/>
        <w:ind w:firstLine="708"/>
        <w:jc w:val="both"/>
        <w:rPr>
          <w:rFonts w:ascii="Times New Roman" w:hAnsi="Times New Roman" w:cs="Times New Roman"/>
          <w:color w:val="FF0000"/>
          <w:sz w:val="28"/>
          <w:szCs w:val="28"/>
        </w:rPr>
      </w:pPr>
      <w:r>
        <w:rPr>
          <w:rFonts w:ascii="Times New Roman" w:hAnsi="Times New Roman" w:cs="Times New Roman"/>
          <w:sz w:val="28"/>
          <w:szCs w:val="28"/>
        </w:rPr>
        <w:t>По данным Управления  государственного пожарного надзора ГУ МЧС России по Республике Коми за 2014 год на территории МР «Княжпогостский» общее количество пожаров уменьшилось, гибель людей на пожарах снизилась.</w:t>
      </w:r>
      <w:r>
        <w:rPr>
          <w:rFonts w:ascii="Times New Roman" w:hAnsi="Times New Roman" w:cs="Times New Roman"/>
          <w:color w:val="FF0000"/>
          <w:sz w:val="28"/>
          <w:szCs w:val="28"/>
        </w:rPr>
        <w:t xml:space="preserve">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Основные причины пожаров (загораний):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неосторожное обращение с огнем (в т.ч. при курении);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нарушение правил устройства и эксплуатации электрооборудования;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 поджоги.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гибели и травматизма людей, полного уничтожения зданий, строений и имущества при пожарах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слабый и недостаточный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состоянием и своевременным техническим обслуживанием систем сигнализации, оповещения, управления эвакуацией, </w:t>
      </w:r>
      <w:proofErr w:type="spellStart"/>
      <w:r>
        <w:rPr>
          <w:rFonts w:ascii="Times New Roman" w:hAnsi="Times New Roman" w:cs="Times New Roman"/>
          <w:sz w:val="28"/>
          <w:szCs w:val="28"/>
        </w:rPr>
        <w:t>дымоудаления</w:t>
      </w:r>
      <w:proofErr w:type="spellEnd"/>
      <w:r>
        <w:rPr>
          <w:rFonts w:ascii="Times New Roman" w:hAnsi="Times New Roman" w:cs="Times New Roman"/>
          <w:sz w:val="28"/>
          <w:szCs w:val="28"/>
        </w:rPr>
        <w:t xml:space="preserve">, противопожарных водопроводов, систем пожаротушения, противопожарных преград (двери, люки, занавесы и т.д.);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либо недостаточное количество первичных средств пожаротушения и противопожарного инвентаря, несвоевременное техническое обслуживание;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слабая обеспеченность индивидуальными и коллективными средствами спасения людей при пожаре;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низкая обеспеченность условий для организации деятельности добровольных пожарных дружин и населения, участвующих в локализации и ликвидации пожаров до прибытия подразделений пожарной охраны;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недостаточность знаний населения о действиях при возникновении пожара;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недостаточное количество и неисправность источников наружного противопожарного водоснабжения;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самовольно устраиваемые в противопожарных разрывах (расстояниях) зданий, строения и сооружения;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необеспеченность нормативных проездов и подъездов для пожарной техники;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отсутствие противопожарных преград.</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Для повышения степени защищенности жителей от пожаров в 2013 году на территории МР «Княжпогостский» создано подразделение противопожарной службы. Это позволило существенно повысить эффективность обнаружения и тушения лесных пожаров, усилить группировку сил и средств по охране и защите лесов. Так в 2013 году количество пожаров на территории района сократилось на 32% по сравнению с 2012 годом. Общая сумма </w:t>
      </w:r>
      <w:proofErr w:type="gramStart"/>
      <w:r>
        <w:rPr>
          <w:rFonts w:ascii="Times New Roman" w:hAnsi="Times New Roman" w:cs="Times New Roman"/>
          <w:color w:val="000000"/>
          <w:sz w:val="28"/>
          <w:szCs w:val="28"/>
        </w:rPr>
        <w:t>ущерба</w:t>
      </w:r>
      <w:proofErr w:type="gramEnd"/>
      <w:r>
        <w:rPr>
          <w:rFonts w:ascii="Times New Roman" w:hAnsi="Times New Roman" w:cs="Times New Roman"/>
          <w:color w:val="000000"/>
          <w:sz w:val="28"/>
          <w:szCs w:val="28"/>
        </w:rPr>
        <w:t xml:space="preserve"> причиненная пожарами составила 535,0 тыс. рублей, что на 86% меньше в сравнении с предыдущим годом.</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Применение инновационных методов обнаружения лесных пожаров позволило увеличить скорость обнаружения пожаров вокруг населенных пунктов, снизить угрозу населенным пунктам и объектам экономики.</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Сложившаяся за последние годы </w:t>
      </w:r>
      <w:proofErr w:type="gramStart"/>
      <w:r>
        <w:rPr>
          <w:rFonts w:ascii="Times New Roman" w:hAnsi="Times New Roman" w:cs="Times New Roman"/>
          <w:sz w:val="28"/>
          <w:szCs w:val="28"/>
        </w:rPr>
        <w:t>криминогенная обстановка</w:t>
      </w:r>
      <w:proofErr w:type="gramEnd"/>
      <w:r>
        <w:rPr>
          <w:rFonts w:ascii="Times New Roman" w:hAnsi="Times New Roman" w:cs="Times New Roman"/>
          <w:sz w:val="28"/>
          <w:szCs w:val="28"/>
        </w:rPr>
        <w:t xml:space="preserve"> на территории МР «Княжпогостский»  продолжает оставаться  напряженной.</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По итогам 2014 года по показателям общей раскрываемости преступлений, раскрываемости краж чужого имущества, Княжпогостский район занял 5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сфере безопасности дорожного движения ситуация выглядит следующим образом. В текущем году произошло снижение  количества дорожно-транспортных происшествий, уменьшилось количество погибших при ДТП.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Для решения этой задачи нами предусмотрены дополнительные меры и финансовые ресурсы. Продолжает свое действие программа «Правопорядок».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Актуальной остается проблема обеспечения безопасности граждан на улицах и в общественных местах. Наряду с наращиванием систем уличного видеонаблюдения в профилактике этого вида преступлений очень важно тесное взаимодействие сотрудников полиции с населением. Участие народных дружин в охране общественного порядка на территории МР «Княжпогостский» станет надежной поддержкой для сотрудников полиции и дополнительными силами в противодействии правонарушителям. Для дальнейшего развития этого направление деятельности необходимо принимать меры повышающие заинтересованность членов добровольной народной дружины.</w:t>
      </w:r>
    </w:p>
    <w:p w:rsidR="007A7BF8" w:rsidRDefault="007A7BF8" w:rsidP="007A7BF8">
      <w:pPr>
        <w:pStyle w:val="ad"/>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Мы ежегодно стараемся повышать социальную ориентированность местного бюджета. В течение двух последних лет мы обеспечили целый ряд новых видов господдержки в виде социальных выплат: предоставляются меры социальной поддержки на оплату жилищно-коммунальных услуг педагогическим работникам муниципальных образовательных учреждений, в том числе вышедшим на пенсию.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Адресная социальная поддержка ветеранов, инвалидов, граждан пожилого возраста - одно из важнейших и ответственных направлений деятельности администрации муниципального района «Княжпогостский». </w:t>
      </w:r>
    </w:p>
    <w:p w:rsidR="007A7BF8" w:rsidRDefault="007A7BF8" w:rsidP="007A7BF8">
      <w:pPr>
        <w:pStyle w:val="ad"/>
        <w:ind w:firstLine="708"/>
        <w:jc w:val="both"/>
        <w:rPr>
          <w:rFonts w:ascii="Times New Roman" w:hAnsi="Times New Roman" w:cs="Times New Roman"/>
          <w:sz w:val="28"/>
          <w:szCs w:val="28"/>
        </w:rPr>
      </w:pPr>
      <w:bookmarkStart w:id="0" w:name="sub_101"/>
      <w:r>
        <w:rPr>
          <w:rFonts w:ascii="Times New Roman" w:hAnsi="Times New Roman" w:cs="Times New Roman"/>
          <w:sz w:val="28"/>
          <w:szCs w:val="28"/>
        </w:rPr>
        <w:t>Система социальной защиты населения, являясь частью социальной сферы, выполняет функцию оперативного механизма, защищающего граждан при возникновении каких-либо неблагоприятных факторов социальной среды, таких как утрата дохода, являющегося источником средств существования, материальная необеспеченность, инвалидность, наступление старости, потеря кормильца, трудная жизненная ситуация, отсутствие опеки и попечительства и других.</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муниципального района «Княжпогостский» осуществляют деятельность по социальной защите и обслуживанию граждан 2 государственных бюджетных учреждения Республики Коми: «Социально-реабилитационных центр для несовершеннолетних </w:t>
      </w:r>
      <w:proofErr w:type="spellStart"/>
      <w:r>
        <w:rPr>
          <w:rFonts w:ascii="Times New Roman" w:hAnsi="Times New Roman" w:cs="Times New Roman"/>
          <w:sz w:val="28"/>
          <w:szCs w:val="28"/>
        </w:rPr>
        <w:t>Княжпогостскогоо</w:t>
      </w:r>
      <w:proofErr w:type="spellEnd"/>
      <w:r>
        <w:rPr>
          <w:rFonts w:ascii="Times New Roman" w:hAnsi="Times New Roman" w:cs="Times New Roman"/>
          <w:sz w:val="28"/>
          <w:szCs w:val="28"/>
        </w:rPr>
        <w:t xml:space="preserve"> района» и «Центр по предоставлению государственных услуг в сфере социальной защиты населения».</w:t>
      </w:r>
    </w:p>
    <w:bookmarkEnd w:id="0"/>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В районе организовано своевременное и в полном объеме исполнение государственных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социальной защиты населения, предоставляется более 40 видов выплат различным категориям граждан.</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проблем, связанных с семейным неблагополучием остается важным направлением деятельности учреждения социальной защиты. Деятельность направлена на оказание не только экстренной социальной помощи в преодолении трудных жизненных ситуаций, но и на сохранение ребенком семейных связей, социальную реабилитацию, а также профилактику семейного неблагополучия. При этом внедряются дополнительные формы и методы работы: комплексные программы по работе с семьей и детьми, клубная деятельность и другие, тем самым обеспечивается повышение уровня социальной защищенности, адаптации и социализации несовершеннолетних  и их семей. </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 xml:space="preserve">Раздел 2. </w:t>
      </w:r>
      <w:proofErr w:type="gramStart"/>
      <w:r>
        <w:rPr>
          <w:rFonts w:ascii="Times New Roman" w:hAnsi="Times New Roman" w:cs="Times New Roman"/>
          <w:b/>
          <w:sz w:val="28"/>
          <w:szCs w:val="28"/>
        </w:rPr>
        <w:t xml:space="preserve">Приоритеты реализуемой на территории </w:t>
      </w:r>
      <w:r w:rsidR="00CF67EF">
        <w:rPr>
          <w:rFonts w:ascii="Times New Roman" w:hAnsi="Times New Roman" w:cs="Times New Roman"/>
          <w:b/>
          <w:sz w:val="28"/>
          <w:szCs w:val="28"/>
        </w:rPr>
        <w:t xml:space="preserve">                                                          </w:t>
      </w:r>
      <w:r>
        <w:rPr>
          <w:rFonts w:ascii="Times New Roman" w:hAnsi="Times New Roman" w:cs="Times New Roman"/>
          <w:b/>
          <w:sz w:val="28"/>
          <w:szCs w:val="28"/>
        </w:rPr>
        <w:t>МР «Княжпогостский»</w:t>
      </w:r>
      <w:proofErr w:type="gramEnd"/>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lastRenderedPageBreak/>
        <w:t>политики в сфере безопасности жизнедеятельности                                                                 и социальной защиты населения, описание основных целей и задач муниципальной программы;</w:t>
      </w:r>
    </w:p>
    <w:p w:rsidR="007A7BF8" w:rsidRDefault="007A7BF8" w:rsidP="007A7BF8">
      <w:pPr>
        <w:pStyle w:val="ad"/>
        <w:jc w:val="center"/>
        <w:rPr>
          <w:rFonts w:ascii="Times New Roman" w:hAnsi="Times New Roman" w:cs="Times New Roman"/>
          <w:b/>
          <w:sz w:val="28"/>
          <w:szCs w:val="28"/>
        </w:rPr>
      </w:pPr>
      <w:r>
        <w:rPr>
          <w:rFonts w:ascii="Times New Roman" w:hAnsi="Times New Roman" w:cs="Times New Roman"/>
          <w:b/>
          <w:sz w:val="28"/>
          <w:szCs w:val="28"/>
        </w:rPr>
        <w:t>прогноз развития сферы безопасности жизнедеятельности                                                 и социальной защиты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Приоритеты муниципальной политики в сфере безопасности жизнедеятельности  и социальной защиты населения муниципального района «Княжпогостский» определены Концепцией социально - экономического развития муниципального района «Княжпогостский» на период до 2020 года, ежегодными докладами  главы муниципального района «Княжпогостский» и ежегодными докладами руководителя администрации МР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Главной целью безопасности жизнедеятельности  и социальной защиты населения МР «Княжпогостский» является повышение уровня защищенности населения и территории Княжпогостского района, путем повышения эффективности деятельности органов управления, сил и средств. Основная цель и задачи Программы соответствуют приоритетам муниципальной политики в сфере экономического развития района.</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Приоритетами в сфере реализации Программы являются: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снижение  количества  лиц,  погибших  в результате дорожно-транспортных происшествий,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развитие  системы  организации  движения  транспортных  средств  и пешеходов и повышение безопасности дорожных условий;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приведение ситуации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Для достижения цели Программы будут решаться следующие задачи: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предоставления    мер    социальной    поддержки отдельным категориям граждан.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3. Развитие системы предупреждения опасного поведения участников дорожного движения;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4.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5. Развитие  системы  организации  движения  транспортных  средств  и  пешеходов  и  повышение  безопасности дорожных условий.</w:t>
      </w:r>
    </w:p>
    <w:p w:rsidR="007A7BF8" w:rsidRDefault="007A7BF8" w:rsidP="007A7BF8">
      <w:pPr>
        <w:pStyle w:val="ad"/>
        <w:jc w:val="both"/>
        <w:rPr>
          <w:rFonts w:ascii="Times New Roman" w:hAnsi="Times New Roman" w:cs="Times New Roman"/>
          <w:color w:val="00B050"/>
          <w:sz w:val="28"/>
          <w:szCs w:val="28"/>
        </w:rPr>
      </w:pPr>
      <w:r>
        <w:rPr>
          <w:rFonts w:ascii="Times New Roman" w:hAnsi="Times New Roman" w:cs="Times New Roman"/>
          <w:sz w:val="28"/>
          <w:szCs w:val="28"/>
        </w:rPr>
        <w:t xml:space="preserve">6. Содействие повышению эффективности функционирования системы управления в области  обеспечения безопасности дорожного движения.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7. Содействие по предупреждению и пресечению преступлений, по профилактике безнадзорности и правонарушений несовершеннолетних, по предотвращению рецидива преступлений.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lastRenderedPageBreak/>
        <w:t>8.  Содействие в профилактике незаконного оборота наркотических средств, психотропных и сильнодействующих веществ.</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9. Содействие в укреплении правопорядка среди осужденных, в обеспечении трудовой занятости осужденных.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10. Совершенствование системы государственного регулирования вопросов обращения с отходами.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11. Приведение   в   нормативное   состояние существующих объектов размещения отходов.</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12.  Строительство новых объектов размещения отходов.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13. Ликвидация   и    рекультивация    объектов размещения отходов.</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14.  Внедрение новых технологий сбора, переработки и обезвреживания отходов, создание систем по раздельному сбору отходов.</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Реализация Программы позволит обеспечить повышение уровня жизни населения МР «Княжпогостский».</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С целью минимизации влияния рисков на достижение цели и запланированных результатов ответственным исполнителем в процессе реализации Программы возможно принятие следующих общих мер:</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мониторинг реализации Программы, позволяющий отслеживать выполнение запланированных мероприятий и достижения промежуточных показателей и индикаторов Программы;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принятие решений, направленных на достижение эффективного взаимодействия исполнителей и соисполнителей Программы, а также осуществление контроля качества ее выполнения;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оперативное реагирование на изменения факторов внешней и внутренней среды и внесение соответствующих корректировок в Программу.</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Принятие общих мер по управлению рисками осуществляется ответственным исполнителем Программы в процессе мониторинга реализации Программы и оценки ее эффективности и результативности.</w:t>
      </w:r>
    </w:p>
    <w:p w:rsidR="007A7BF8" w:rsidRDefault="007A7BF8" w:rsidP="007A7BF8">
      <w:pPr>
        <w:pStyle w:val="ad"/>
        <w:jc w:val="both"/>
        <w:rPr>
          <w:rFonts w:ascii="Times New Roman" w:hAnsi="Times New Roman" w:cs="Times New Roman"/>
          <w:sz w:val="28"/>
          <w:szCs w:val="28"/>
        </w:rPr>
      </w:pPr>
    </w:p>
    <w:p w:rsidR="007A7BF8" w:rsidRDefault="007A7BF8" w:rsidP="007A7BF8">
      <w:pPr>
        <w:pStyle w:val="ad"/>
        <w:jc w:val="center"/>
        <w:rPr>
          <w:rFonts w:ascii="Times New Roman" w:hAnsi="Times New Roman" w:cs="Times New Roman"/>
          <w:sz w:val="28"/>
          <w:szCs w:val="28"/>
          <w:u w:val="single"/>
        </w:rPr>
      </w:pPr>
      <w:r>
        <w:rPr>
          <w:rFonts w:ascii="Times New Roman" w:hAnsi="Times New Roman" w:cs="Times New Roman"/>
          <w:sz w:val="28"/>
          <w:szCs w:val="28"/>
        </w:rPr>
        <w:t>Р</w:t>
      </w:r>
      <w:r>
        <w:rPr>
          <w:rFonts w:ascii="Times New Roman" w:hAnsi="Times New Roman" w:cs="Times New Roman"/>
          <w:b/>
          <w:sz w:val="28"/>
          <w:szCs w:val="28"/>
        </w:rPr>
        <w:t>аздел 3. Сроки и этапы реализации муниципальной программы</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Реализация Программы будет осуществляться в период 2014 - 2020 годов.</w:t>
      </w:r>
    </w:p>
    <w:p w:rsidR="007A7BF8" w:rsidRDefault="007A7BF8" w:rsidP="007A7BF8">
      <w:pPr>
        <w:pStyle w:val="ad"/>
        <w:jc w:val="both"/>
        <w:rPr>
          <w:rFonts w:ascii="Times New Roman" w:hAnsi="Times New Roman" w:cs="Times New Roman"/>
          <w:sz w:val="28"/>
          <w:szCs w:val="28"/>
        </w:rPr>
      </w:pPr>
      <w:bookmarkStart w:id="1" w:name="Par390"/>
      <w:bookmarkEnd w:id="1"/>
    </w:p>
    <w:p w:rsidR="007A7BF8" w:rsidRDefault="007A7BF8" w:rsidP="007A7BF8">
      <w:pPr>
        <w:pStyle w:val="ad"/>
        <w:jc w:val="center"/>
        <w:rPr>
          <w:rFonts w:ascii="Times New Roman" w:hAnsi="Times New Roman" w:cs="Times New Roman"/>
          <w:b/>
          <w:sz w:val="28"/>
          <w:szCs w:val="28"/>
          <w:u w:val="single"/>
        </w:rPr>
      </w:pPr>
      <w:r>
        <w:rPr>
          <w:rFonts w:ascii="Times New Roman" w:hAnsi="Times New Roman" w:cs="Times New Roman"/>
          <w:b/>
          <w:sz w:val="28"/>
          <w:szCs w:val="28"/>
        </w:rPr>
        <w:t>Раздел 4. Перечень основных мероприятий муниципальной программы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Перечень основных мероприятий Программы определен </w:t>
      </w:r>
      <w:proofErr w:type="gramStart"/>
      <w:r>
        <w:rPr>
          <w:rFonts w:ascii="Times New Roman" w:hAnsi="Times New Roman" w:cs="Times New Roman"/>
          <w:sz w:val="28"/>
          <w:szCs w:val="28"/>
        </w:rPr>
        <w:t>исходя из необходимости достижения ее цели и основных задач и сгруппирован</w:t>
      </w:r>
      <w:proofErr w:type="gramEnd"/>
      <w:r>
        <w:rPr>
          <w:rFonts w:ascii="Times New Roman" w:hAnsi="Times New Roman" w:cs="Times New Roman"/>
          <w:sz w:val="28"/>
          <w:szCs w:val="28"/>
        </w:rPr>
        <w:t xml:space="preserve"> в рамках задач, поставленных в 4-х подпрограммах, в том числе:</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  Социальная защита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2. Безопасность  дорожного  движения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Безопасность населения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4.  Обращение с отходами производства </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7" w:anchor="Par812" w:history="1">
        <w:r>
          <w:rPr>
            <w:rStyle w:val="a3"/>
            <w:rFonts w:ascii="Times New Roman" w:hAnsi="Times New Roman"/>
            <w:sz w:val="28"/>
            <w:szCs w:val="28"/>
          </w:rPr>
          <w:t>подпрограммы 1</w:t>
        </w:r>
      </w:hyperlink>
      <w:r>
        <w:rPr>
          <w:rFonts w:ascii="Times New Roman" w:hAnsi="Times New Roman" w:cs="Times New Roman"/>
          <w:sz w:val="28"/>
          <w:szCs w:val="28"/>
        </w:rPr>
        <w:t xml:space="preserve"> «Социальная защита населения»  предполагается реализация следующих основных мероприятий:</w:t>
      </w:r>
    </w:p>
    <w:p w:rsidR="007A7BF8" w:rsidRDefault="007A7BF8" w:rsidP="007A7BF8">
      <w:pPr>
        <w:pStyle w:val="ad"/>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jc w:val="both"/>
        <w:rPr>
          <w:rStyle w:val="13"/>
          <w:rFonts w:ascii="Times New Roman" w:hAnsi="Times New Roman" w:cs="Times New Roman"/>
          <w:sz w:val="28"/>
          <w:szCs w:val="28"/>
        </w:rPr>
      </w:pPr>
      <w:r>
        <w:rPr>
          <w:rFonts w:ascii="Times New Roman" w:hAnsi="Times New Roman" w:cs="Times New Roman"/>
          <w:sz w:val="28"/>
          <w:szCs w:val="28"/>
        </w:rPr>
        <w:lastRenderedPageBreak/>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центром занятости населения по</w:t>
      </w:r>
      <w:r>
        <w:rPr>
          <w:rStyle w:val="16"/>
          <w:rFonts w:eastAsiaTheme="minorEastAsia"/>
          <w:sz w:val="28"/>
          <w:szCs w:val="28"/>
        </w:rPr>
        <w:t xml:space="preserve"> </w:t>
      </w:r>
      <w:r>
        <w:rPr>
          <w:rStyle w:val="110"/>
          <w:rFonts w:ascii="Times New Roman" w:hAnsi="Times New Roman" w:cs="Times New Roman"/>
          <w:sz w:val="28"/>
          <w:szCs w:val="28"/>
        </w:rPr>
        <w:t xml:space="preserve">подготовке, </w:t>
      </w:r>
      <w:r>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Pr>
          <w:rStyle w:val="17"/>
          <w:rFonts w:eastAsiaTheme="minorEastAsia"/>
          <w:sz w:val="28"/>
          <w:szCs w:val="28"/>
        </w:rPr>
        <w:t xml:space="preserve"> </w:t>
      </w:r>
      <w:r>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w:t>
      </w:r>
      <w:r>
        <w:rPr>
          <w:rStyle w:val="17"/>
          <w:rFonts w:eastAsiaTheme="minorEastAsia"/>
          <w:sz w:val="28"/>
          <w:szCs w:val="28"/>
        </w:rPr>
        <w:t xml:space="preserve"> </w:t>
      </w:r>
      <w:r>
        <w:rPr>
          <w:rStyle w:val="13"/>
          <w:rFonts w:ascii="Times New Roman" w:hAnsi="Times New Roman" w:cs="Times New Roman"/>
          <w:sz w:val="28"/>
          <w:szCs w:val="28"/>
        </w:rPr>
        <w:t>необходимого уровня качества подготовки специалистов и т.д.);</w:t>
      </w:r>
    </w:p>
    <w:p w:rsidR="007A7BF8" w:rsidRDefault="007A7BF8" w:rsidP="007A7BF8">
      <w:pPr>
        <w:pStyle w:val="ad"/>
        <w:jc w:val="both"/>
      </w:pPr>
      <w:r>
        <w:rPr>
          <w:rStyle w:val="13"/>
          <w:rFonts w:ascii="Times New Roman" w:hAnsi="Times New Roman" w:cs="Times New Roman"/>
          <w:sz w:val="28"/>
          <w:szCs w:val="28"/>
        </w:rPr>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6"/>
          <w:rFonts w:eastAsiaTheme="minorEastAsia"/>
          <w:sz w:val="28"/>
          <w:szCs w:val="28"/>
        </w:rPr>
        <w:t xml:space="preserve"> </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8" w:anchor="Par812" w:history="1">
        <w:r>
          <w:rPr>
            <w:rStyle w:val="a3"/>
            <w:rFonts w:ascii="Times New Roman" w:hAnsi="Times New Roman"/>
            <w:sz w:val="28"/>
            <w:szCs w:val="28"/>
          </w:rPr>
          <w:t>подпрограммы 2</w:t>
        </w:r>
      </w:hyperlink>
      <w:r>
        <w:rPr>
          <w:rFonts w:ascii="Times New Roman" w:hAnsi="Times New Roman" w:cs="Times New Roman"/>
          <w:sz w:val="28"/>
          <w:szCs w:val="28"/>
        </w:rPr>
        <w:t xml:space="preserve"> «Безопасность  дорожного  движения»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1)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Поддержание технических средств организации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(обустройство  улично-дорожной  сети, непосредственно  прилегающей  не  менее  чем  к  8 школьным и дошкольным учреждениям)</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Проведение ежегодного анализа </w:t>
      </w:r>
      <w:proofErr w:type="spellStart"/>
      <w:r>
        <w:rPr>
          <w:rFonts w:ascii="Times New Roman" w:hAnsi="Times New Roman" w:cs="Times New Roman"/>
          <w:sz w:val="28"/>
          <w:szCs w:val="28"/>
        </w:rPr>
        <w:t>дорожно</w:t>
      </w:r>
      <w:proofErr w:type="spellEnd"/>
      <w:r>
        <w:rPr>
          <w:rFonts w:ascii="Times New Roman" w:hAnsi="Times New Roman" w:cs="Times New Roman"/>
          <w:sz w:val="28"/>
          <w:szCs w:val="28"/>
        </w:rPr>
        <w:t xml:space="preserve"> - транспортных происшествий и представление руководителю администрации МР «Княжпогостский» информации о состоянии аварийности</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7A7BF8" w:rsidP="007A7BF8">
      <w:pPr>
        <w:pStyle w:val="ad"/>
        <w:ind w:firstLine="708"/>
        <w:jc w:val="both"/>
        <w:rPr>
          <w:rFonts w:ascii="Times New Roman" w:hAnsi="Times New Roman" w:cs="Times New Roman"/>
          <w:sz w:val="28"/>
          <w:szCs w:val="28"/>
        </w:rPr>
      </w:pPr>
      <w:r>
        <w:rPr>
          <w:rFonts w:ascii="Times New Roman" w:hAnsi="Times New Roman" w:cs="Times New Roman"/>
          <w:sz w:val="28"/>
          <w:szCs w:val="28"/>
        </w:rPr>
        <w:lastRenderedPageBreak/>
        <w:t xml:space="preserve">В рамках </w:t>
      </w:r>
      <w:hyperlink r:id="rId9" w:anchor="Par812" w:history="1">
        <w:r>
          <w:rPr>
            <w:rStyle w:val="a3"/>
            <w:rFonts w:ascii="Times New Roman" w:hAnsi="Times New Roman"/>
            <w:sz w:val="28"/>
            <w:szCs w:val="28"/>
          </w:rPr>
          <w:t>подпрограммы 3</w:t>
        </w:r>
      </w:hyperlink>
      <w:r>
        <w:rPr>
          <w:rFonts w:ascii="Times New Roman" w:hAnsi="Times New Roman" w:cs="Times New Roman"/>
          <w:sz w:val="28"/>
          <w:szCs w:val="28"/>
        </w:rPr>
        <w:t xml:space="preserve"> «Безопасность населения» предполагается реализация следующих основных мероприятий:</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w:t>
      </w:r>
      <w:proofErr w:type="spellStart"/>
      <w:r>
        <w:rPr>
          <w:rFonts w:ascii="Times New Roman" w:hAnsi="Times New Roman" w:cs="Times New Roman"/>
          <w:sz w:val="28"/>
          <w:szCs w:val="28"/>
        </w:rPr>
        <w:t>Княжпогостскому</w:t>
      </w:r>
      <w:proofErr w:type="spellEnd"/>
      <w:r>
        <w:rPr>
          <w:rFonts w:ascii="Times New Roman" w:hAnsi="Times New Roman" w:cs="Times New Roman"/>
          <w:sz w:val="28"/>
          <w:szCs w:val="28"/>
        </w:rPr>
        <w:t xml:space="preserve"> району;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Организация информационного освещения в средствах массовой </w:t>
      </w:r>
      <w:proofErr w:type="gramStart"/>
      <w:r>
        <w:rPr>
          <w:rFonts w:ascii="Times New Roman" w:hAnsi="Times New Roman" w:cs="Times New Roman"/>
          <w:sz w:val="28"/>
          <w:szCs w:val="28"/>
        </w:rPr>
        <w:t>информации деятельности учреждений системы профилактики безнадзорности</w:t>
      </w:r>
      <w:proofErr w:type="gramEnd"/>
      <w:r>
        <w:rPr>
          <w:rFonts w:ascii="Times New Roman" w:hAnsi="Times New Roman" w:cs="Times New Roman"/>
          <w:sz w:val="28"/>
          <w:szCs w:val="28"/>
        </w:rPr>
        <w:t xml:space="preserve"> и правонарушений несовершеннолетних;</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рамках </w:t>
      </w:r>
      <w:hyperlink r:id="rId10" w:anchor="Par812" w:history="1">
        <w:r>
          <w:rPr>
            <w:rStyle w:val="a3"/>
            <w:rFonts w:ascii="Times New Roman" w:hAnsi="Times New Roman"/>
            <w:sz w:val="28"/>
            <w:szCs w:val="28"/>
          </w:rPr>
          <w:t>подпрограммы 4</w:t>
        </w:r>
      </w:hyperlink>
      <w:r>
        <w:rPr>
          <w:rFonts w:ascii="Times New Roman" w:hAnsi="Times New Roman" w:cs="Times New Roman"/>
          <w:sz w:val="28"/>
          <w:szCs w:val="28"/>
        </w:rPr>
        <w:t xml:space="preserve"> «Обращение с отходами производства»  предполагается реализация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Совершенствование системы государственного регулирования вопросов обращения с отходами;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Строительство  новых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Ликвидация   и    рекультивация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-Внедрение новых технологий сбора, переработки и обезвреживания отходов, создание систем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Планируемый вклад результатов муниципальной Программы в социально-экономическое развитие МР «Княжпогостский» базируется, прежде всего, на успешном выполнении запланированных на период ее реализации целевых индикаторов и показателей, а также мероприятий в установленные сроки.</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1"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Программы с указанием сроков </w:t>
      </w:r>
      <w:proofErr w:type="gramStart"/>
      <w:r w:rsidR="007A7BF8">
        <w:rPr>
          <w:rFonts w:ascii="Times New Roman" w:hAnsi="Times New Roman" w:cs="Times New Roman"/>
          <w:sz w:val="28"/>
          <w:szCs w:val="28"/>
        </w:rPr>
        <w:t>их реализации, ожидаемых результатов и связь с показателями Программы и подпрограмм представлен</w:t>
      </w:r>
      <w:proofErr w:type="gramEnd"/>
      <w:r w:rsidR="007A7BF8">
        <w:rPr>
          <w:rFonts w:ascii="Times New Roman" w:hAnsi="Times New Roman" w:cs="Times New Roman"/>
          <w:sz w:val="28"/>
          <w:szCs w:val="28"/>
        </w:rPr>
        <w:t xml:space="preserve">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5. Основные меры правового регулирования в сфере экономики                           МР «Княжпогостский», направленные на достижение цели                                                    и (или) конечных результатов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17 июля 1999 года N 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24 июня 1999 года N 120-ФЗ «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 34 « О предоставлении субсидий на оплату жилого помещения и коммунальных услуг в денежной форме»;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10 декабря 1995 года N 196-ФЗ «О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решения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12"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N 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период реализации Программы будет совершенствоваться путем разработки проектов  муниципальных нормативных правовых актов, регулирующих деятельность в соответствующих сферах, включающих внесение изменений в нормативные правовые акты.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программы представлены в приложении 1 к Программе (</w:t>
      </w:r>
      <w:hyperlink r:id="rId13" w:anchor="Par6786" w:history="1">
        <w:r>
          <w:rPr>
            <w:rStyle w:val="a3"/>
            <w:rFonts w:ascii="Times New Roman" w:hAnsi="Times New Roman"/>
            <w:sz w:val="28"/>
            <w:szCs w:val="28"/>
          </w:rPr>
          <w:t>таблица 3</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6. Прогноз конечных результатов муниципальной программы. Перечень целевых индикаторов и показателей муниципальной программы</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4" w:anchor="Par3363" w:history="1">
        <w:r w:rsidR="007A7BF8">
          <w:rPr>
            <w:rStyle w:val="a3"/>
            <w:rFonts w:ascii="Times New Roman" w:hAnsi="Times New Roman"/>
            <w:sz w:val="28"/>
            <w:szCs w:val="28"/>
          </w:rPr>
          <w:t>Сведения</w:t>
        </w:r>
      </w:hyperlink>
      <w:r w:rsidR="007A7BF8">
        <w:rPr>
          <w:rFonts w:ascii="Times New Roman" w:hAnsi="Times New Roman" w:cs="Times New Roman"/>
          <w:sz w:val="28"/>
          <w:szCs w:val="28"/>
        </w:rPr>
        <w:t xml:space="preserve"> о показателях (индикаторах) Программы и их значениях по годам реализации приведены в приложении 1 к Программе (таблица 1). Показатели имеют запланированные по годам количественные значения, измеряемые и рассчитываемые на основе данных государственного статистического наблюдения, а также отчетностей ответственного исполнителя и соисполнителей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При формировании перечня показателей учтены требования адекватности показателей, точности, объективности, достоверности, однозначности, сопоставимости.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Состав целевых индикаторов и показателей Программы и подпрограмм увязан с их задачами, основными мероприятиями, что позволяет оценить ожидаемые конечные результаты, эффективность государственной программы на весь период ее реализации.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Целевые показатели (индикаторы) Программы характеризуют конечные общественно-значимые результаты развития экономики и оценивают социальные и экономические эффекты для общества в целом. К ним отнесены следующие показатели (индикаторы):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3. Число  лиц, погибших  в  дорожно-транспортных происшествиях;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4. Количество зарегистрированных  тяжких  и  особо  тяжких преступлений;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5.  Уровень раскрываемости преступлений;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6.  Количество осужденных,  привлеченных  на  оплачиваемые работы (человек в год);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7. Доля использованных, обезвреженных отходов в общем объёме отходов, образовавшихся в процессе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8. Количество построенных и введённых в эксплуатацию объектов размещения (полигонов, площадок хранения) твёрдых бытовых и промышленных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u w:val="single"/>
        </w:rPr>
      </w:pPr>
      <w:r>
        <w:rPr>
          <w:rFonts w:ascii="Times New Roman" w:hAnsi="Times New Roman" w:cs="Times New Roman"/>
          <w:b/>
          <w:sz w:val="28"/>
          <w:szCs w:val="28"/>
        </w:rPr>
        <w:t>Раздел 7. Перечень и краткое описание подпрограмм</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Программа включает  в себя реализацию мероприятий  4 подпрограмм. Для каждой подпрограммы определены цели и задачи, решение которых обеспечивает достижение цели Программы - повышение безопасности жизнедеятельности и социальной защиты  населения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Деление Программы на подпрограммы было осуществлено исходя из масштабности и сложности решаемых в рамках Программы задач с учетом применения механизмов обеспечения результативности и обеспечения </w:t>
      </w:r>
      <w:proofErr w:type="gramStart"/>
      <w:r>
        <w:rPr>
          <w:rFonts w:ascii="Times New Roman" w:hAnsi="Times New Roman" w:cs="Times New Roman"/>
          <w:sz w:val="28"/>
          <w:szCs w:val="28"/>
        </w:rPr>
        <w:t>эффективности процесса достижения цели Программы</w:t>
      </w:r>
      <w:proofErr w:type="gramEnd"/>
      <w:r>
        <w:rPr>
          <w:rFonts w:ascii="Times New Roman" w:hAnsi="Times New Roman" w:cs="Times New Roman"/>
          <w:sz w:val="28"/>
          <w:szCs w:val="28"/>
        </w:rPr>
        <w:t>.</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5" w:anchor="Par812" w:history="1">
        <w:r w:rsidR="007A7BF8">
          <w:rPr>
            <w:rStyle w:val="a3"/>
            <w:rFonts w:ascii="Times New Roman" w:hAnsi="Times New Roman"/>
            <w:sz w:val="28"/>
            <w:szCs w:val="28"/>
          </w:rPr>
          <w:t>Подпрограмма 1</w:t>
        </w:r>
      </w:hyperlink>
      <w:r w:rsidR="007A7BF8">
        <w:rPr>
          <w:rFonts w:ascii="Times New Roman" w:hAnsi="Times New Roman" w:cs="Times New Roman"/>
          <w:sz w:val="28"/>
          <w:szCs w:val="28"/>
        </w:rPr>
        <w:t>. «Социальная защита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ере  оказания мер социальной поддержки населению на территории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оказание  поддержки  работникам образования и культуры, работающим в сельской местности.</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6" w:anchor="Par812" w:history="1">
        <w:r w:rsidR="007A7BF8">
          <w:rPr>
            <w:rStyle w:val="a3"/>
            <w:rFonts w:ascii="Times New Roman" w:hAnsi="Times New Roman"/>
            <w:sz w:val="28"/>
            <w:szCs w:val="28"/>
          </w:rPr>
          <w:t>Подпрограмма 2</w:t>
        </w:r>
      </w:hyperlink>
      <w:r w:rsidR="007A7BF8">
        <w:rPr>
          <w:rFonts w:ascii="Times New Roman" w:hAnsi="Times New Roman" w:cs="Times New Roman"/>
          <w:sz w:val="28"/>
          <w:szCs w:val="28"/>
        </w:rPr>
        <w:t>. «Безопасность  дорожного  движения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данной подпрограммы - повышение  безопасности  дорожного  движения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Основные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и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содействие  повышению  эффективности  функционирования системы государственного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7" w:anchor="Par812" w:history="1">
        <w:r w:rsidR="007A7BF8">
          <w:rPr>
            <w:rStyle w:val="a3"/>
            <w:rFonts w:ascii="Times New Roman" w:hAnsi="Times New Roman"/>
            <w:sz w:val="28"/>
            <w:szCs w:val="28"/>
          </w:rPr>
          <w:t>Подпрограмма 3</w:t>
        </w:r>
      </w:hyperlink>
      <w:r w:rsidR="007A7BF8">
        <w:rPr>
          <w:rFonts w:ascii="Times New Roman" w:hAnsi="Times New Roman" w:cs="Times New Roman"/>
          <w:sz w:val="28"/>
          <w:szCs w:val="28"/>
        </w:rPr>
        <w:t>. «Безопасность населения»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 данной подпрограммы - создание условий для обеспечения  безопасности  граждан  и общественного порядка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предупреждение и пресечение преступлений,  профилактика    безнадзорности    и    правонарушений несовершеннолетних,     по     предотвращению     рецидива преступлений;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уровня антитеррористической защищенности объектов с массовым пребыванием людей и административных зданий.              </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18" w:anchor="Par812" w:history="1">
        <w:r w:rsidR="007A7BF8">
          <w:rPr>
            <w:rStyle w:val="a3"/>
            <w:rFonts w:ascii="Times New Roman" w:hAnsi="Times New Roman"/>
            <w:sz w:val="28"/>
            <w:szCs w:val="28"/>
          </w:rPr>
          <w:t>Подпрограмма 4</w:t>
        </w:r>
      </w:hyperlink>
      <w:r w:rsidR="007A7BF8">
        <w:rPr>
          <w:rFonts w:ascii="Times New Roman" w:hAnsi="Times New Roman" w:cs="Times New Roman"/>
          <w:sz w:val="28"/>
          <w:szCs w:val="28"/>
        </w:rPr>
        <w:t>.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 данной подпрограммы - развитие торговли и бытового обслуживания в отдаленных и труднодоступных населенных пунктах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Основная задача: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Раздел 8. Ресурсное обеспечение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1. Реализация мероприятий Программы осуществляется за счет средств бюджета МР «Княжпогостский» и  республиканского бюджета Республики Коми.</w:t>
      </w:r>
    </w:p>
    <w:p w:rsidR="00CF67EF" w:rsidRDefault="007A7BF8" w:rsidP="00CF67EF">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 xml:space="preserve">Общий объем финансирования программы в 2014-2020 годах </w:t>
      </w:r>
      <w:r w:rsidR="00CF67EF">
        <w:rPr>
          <w:rFonts w:ascii="Times New Roman" w:hAnsi="Times New Roman" w:cs="Times New Roman"/>
          <w:sz w:val="28"/>
          <w:szCs w:val="28"/>
        </w:rPr>
        <w:t>составит 27 797,430 тыс</w:t>
      </w:r>
      <w:proofErr w:type="gramStart"/>
      <w:r w:rsidR="00CF67EF">
        <w:rPr>
          <w:rFonts w:ascii="Times New Roman" w:hAnsi="Times New Roman" w:cs="Times New Roman"/>
          <w:sz w:val="28"/>
          <w:szCs w:val="28"/>
        </w:rPr>
        <w:t>.р</w:t>
      </w:r>
      <w:proofErr w:type="gramEnd"/>
      <w:r w:rsidR="00CF67EF">
        <w:rPr>
          <w:rFonts w:ascii="Times New Roman" w:hAnsi="Times New Roman" w:cs="Times New Roman"/>
          <w:sz w:val="28"/>
          <w:szCs w:val="28"/>
        </w:rPr>
        <w:t>ублей в том числе по годам:</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 4 975,694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2015 - 8 581,285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2016 - 4 971,351 тыс</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2017 – 3 089,700 тыс. рублей</w:t>
      </w:r>
    </w:p>
    <w:p w:rsidR="00CF67EF" w:rsidRDefault="00CF67EF" w:rsidP="00CF67E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2018 – 3 089,700 тыс. рублей </w:t>
      </w:r>
    </w:p>
    <w:p w:rsidR="007A7BF8" w:rsidRDefault="00CF67EF" w:rsidP="00CF67E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2019 – 3 089,700 тыс. рублей </w:t>
      </w:r>
    </w:p>
    <w:p w:rsidR="00CF67EF" w:rsidRDefault="00CF67EF" w:rsidP="00CF67EF">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2. Прогнозный объем финансирования </w:t>
      </w:r>
      <w:hyperlink r:id="rId19"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1  «Социальная защита населения»  составляет всего 1</w:t>
      </w:r>
      <w:r w:rsidR="004274BA">
        <w:rPr>
          <w:rFonts w:ascii="Times New Roman" w:hAnsi="Times New Roman" w:cs="Times New Roman"/>
          <w:sz w:val="28"/>
          <w:szCs w:val="28"/>
        </w:rPr>
        <w:t>7</w:t>
      </w:r>
      <w:r>
        <w:rPr>
          <w:rFonts w:ascii="Times New Roman" w:hAnsi="Times New Roman" w:cs="Times New Roman"/>
          <w:sz w:val="28"/>
          <w:szCs w:val="28"/>
        </w:rPr>
        <w:t xml:space="preserve"> </w:t>
      </w:r>
      <w:r w:rsidR="004274BA">
        <w:rPr>
          <w:rFonts w:ascii="Times New Roman" w:hAnsi="Times New Roman" w:cs="Times New Roman"/>
          <w:sz w:val="28"/>
          <w:szCs w:val="28"/>
        </w:rPr>
        <w:t>377</w:t>
      </w:r>
      <w:r>
        <w:rPr>
          <w:rFonts w:ascii="Times New Roman" w:hAnsi="Times New Roman" w:cs="Times New Roman"/>
          <w:sz w:val="28"/>
          <w:szCs w:val="28"/>
        </w:rPr>
        <w:t>,0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4 971,5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2016 год – </w:t>
      </w:r>
      <w:r w:rsidR="00CF67EF">
        <w:rPr>
          <w:rFonts w:ascii="Times New Roman" w:hAnsi="Times New Roman" w:cs="Times New Roman"/>
          <w:sz w:val="28"/>
          <w:szCs w:val="28"/>
        </w:rPr>
        <w:t>3</w:t>
      </w:r>
      <w:r>
        <w:rPr>
          <w:rFonts w:ascii="Times New Roman" w:hAnsi="Times New Roman" w:cs="Times New Roman"/>
          <w:sz w:val="28"/>
          <w:szCs w:val="28"/>
        </w:rPr>
        <w:t xml:space="preserve"> </w:t>
      </w:r>
      <w:r w:rsidR="00CF67EF">
        <w:rPr>
          <w:rFonts w:ascii="Times New Roman" w:hAnsi="Times New Roman" w:cs="Times New Roman"/>
          <w:sz w:val="28"/>
          <w:szCs w:val="28"/>
        </w:rPr>
        <w:t>4</w:t>
      </w:r>
      <w:r>
        <w:rPr>
          <w:rFonts w:ascii="Times New Roman" w:hAnsi="Times New Roman" w:cs="Times New Roman"/>
          <w:sz w:val="28"/>
          <w:szCs w:val="28"/>
        </w:rPr>
        <w:t>08,0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w:t>
      </w:r>
      <w:r w:rsidR="00CF67EF">
        <w:rPr>
          <w:rFonts w:ascii="Times New Roman" w:hAnsi="Times New Roman" w:cs="Times New Roman"/>
          <w:sz w:val="28"/>
          <w:szCs w:val="28"/>
        </w:rPr>
        <w:t>2</w:t>
      </w:r>
      <w:r>
        <w:rPr>
          <w:rFonts w:ascii="Times New Roman" w:hAnsi="Times New Roman" w:cs="Times New Roman"/>
          <w:sz w:val="28"/>
          <w:szCs w:val="28"/>
        </w:rPr>
        <w:t xml:space="preserve"> </w:t>
      </w:r>
      <w:r w:rsidR="00CF67EF">
        <w:rPr>
          <w:rFonts w:ascii="Times New Roman" w:hAnsi="Times New Roman" w:cs="Times New Roman"/>
          <w:sz w:val="28"/>
          <w:szCs w:val="28"/>
        </w:rPr>
        <w:t>868</w:t>
      </w:r>
      <w:r>
        <w:rPr>
          <w:rFonts w:ascii="Times New Roman" w:hAnsi="Times New Roman" w:cs="Times New Roman"/>
          <w:sz w:val="28"/>
          <w:szCs w:val="28"/>
        </w:rPr>
        <w:t>,0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2019 год –2 868,0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3. Прогнозный объем финансирования </w:t>
      </w:r>
      <w:hyperlink r:id="rId20"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«Повышение  безопасности  дорожного  движения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(2014-2020 годы)» составляет всего </w:t>
      </w:r>
      <w:r w:rsidR="004274BA">
        <w:rPr>
          <w:rFonts w:ascii="Times New Roman" w:hAnsi="Times New Roman" w:cs="Times New Roman"/>
          <w:sz w:val="28"/>
          <w:szCs w:val="28"/>
        </w:rPr>
        <w:t>2</w:t>
      </w:r>
      <w:r>
        <w:rPr>
          <w:rFonts w:ascii="Times New Roman" w:hAnsi="Times New Roman" w:cs="Times New Roman"/>
          <w:sz w:val="28"/>
          <w:szCs w:val="28"/>
        </w:rPr>
        <w:t xml:space="preserve"> 5</w:t>
      </w:r>
      <w:r w:rsidR="004274BA">
        <w:rPr>
          <w:rFonts w:ascii="Times New Roman" w:hAnsi="Times New Roman" w:cs="Times New Roman"/>
          <w:sz w:val="28"/>
          <w:szCs w:val="28"/>
        </w:rPr>
        <w:t>22</w:t>
      </w:r>
      <w:r>
        <w:rPr>
          <w:rFonts w:ascii="Times New Roman" w:hAnsi="Times New Roman" w:cs="Times New Roman"/>
          <w:sz w:val="28"/>
          <w:szCs w:val="28"/>
        </w:rPr>
        <w:t>,</w:t>
      </w:r>
      <w:r w:rsidR="004274BA">
        <w:rPr>
          <w:rFonts w:ascii="Times New Roman" w:hAnsi="Times New Roman" w:cs="Times New Roman"/>
          <w:sz w:val="28"/>
          <w:szCs w:val="28"/>
        </w:rPr>
        <w:t>911</w:t>
      </w:r>
      <w:r>
        <w:rPr>
          <w:rFonts w:ascii="Times New Roman" w:hAnsi="Times New Roman" w:cs="Times New Roman"/>
          <w:sz w:val="28"/>
          <w:szCs w:val="28"/>
        </w:rPr>
        <w:t xml:space="preserve">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w:t>
      </w:r>
      <w:r w:rsidR="004274BA">
        <w:rPr>
          <w:rFonts w:ascii="Times New Roman" w:hAnsi="Times New Roman" w:cs="Times New Roman"/>
          <w:sz w:val="28"/>
          <w:szCs w:val="28"/>
        </w:rPr>
        <w:t>289</w:t>
      </w:r>
      <w:r>
        <w:rPr>
          <w:rFonts w:ascii="Times New Roman" w:hAnsi="Times New Roman" w:cs="Times New Roman"/>
          <w:sz w:val="28"/>
          <w:szCs w:val="28"/>
        </w:rPr>
        <w:t>,</w:t>
      </w:r>
      <w:r w:rsidR="004274BA">
        <w:rPr>
          <w:rFonts w:ascii="Times New Roman" w:hAnsi="Times New Roman" w:cs="Times New Roman"/>
          <w:sz w:val="28"/>
          <w:szCs w:val="28"/>
        </w:rPr>
        <w:t>391</w:t>
      </w:r>
      <w:r>
        <w:rPr>
          <w:rFonts w:ascii="Times New Roman" w:hAnsi="Times New Roman" w:cs="Times New Roman"/>
          <w:sz w:val="28"/>
          <w:szCs w:val="28"/>
        </w:rPr>
        <w:t xml:space="preserve">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2017 год – </w:t>
      </w:r>
      <w:r w:rsidR="004274BA">
        <w:rPr>
          <w:rFonts w:ascii="Times New Roman" w:hAnsi="Times New Roman" w:cs="Times New Roman"/>
          <w:sz w:val="28"/>
          <w:szCs w:val="28"/>
        </w:rPr>
        <w:t>0</w:t>
      </w:r>
      <w:r>
        <w:rPr>
          <w:rFonts w:ascii="Times New Roman" w:hAnsi="Times New Roman" w:cs="Times New Roman"/>
          <w:sz w:val="28"/>
          <w:szCs w:val="28"/>
        </w:rPr>
        <w:t>,0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–0, 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2019 год –0, 0 тыс. рублей</w:t>
      </w:r>
    </w:p>
    <w:p w:rsidR="004274BA" w:rsidRDefault="004274BA"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4. Прогнозный объем финансирования </w:t>
      </w:r>
      <w:hyperlink r:id="rId21"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«Обеспечение безопасности граждан на территории Княжпогостского района путём укрепления общественного порядка (2014-2020 годы)» составляет всего </w:t>
      </w:r>
      <w:r w:rsidR="004274BA">
        <w:rPr>
          <w:rFonts w:ascii="Times New Roman" w:hAnsi="Times New Roman" w:cs="Times New Roman"/>
          <w:sz w:val="28"/>
          <w:szCs w:val="28"/>
        </w:rPr>
        <w:t>5</w:t>
      </w:r>
      <w:r>
        <w:rPr>
          <w:rFonts w:ascii="Times New Roman" w:hAnsi="Times New Roman" w:cs="Times New Roman"/>
          <w:sz w:val="28"/>
          <w:szCs w:val="28"/>
        </w:rPr>
        <w:t xml:space="preserve"> </w:t>
      </w:r>
      <w:r w:rsidR="004274BA">
        <w:rPr>
          <w:rFonts w:ascii="Times New Roman" w:hAnsi="Times New Roman" w:cs="Times New Roman"/>
          <w:sz w:val="28"/>
          <w:szCs w:val="28"/>
        </w:rPr>
        <w:t>932</w:t>
      </w:r>
      <w:r>
        <w:rPr>
          <w:rFonts w:ascii="Times New Roman" w:hAnsi="Times New Roman" w:cs="Times New Roman"/>
          <w:sz w:val="28"/>
          <w:szCs w:val="28"/>
        </w:rPr>
        <w:t>,</w:t>
      </w:r>
      <w:r w:rsidR="004274BA">
        <w:rPr>
          <w:rFonts w:ascii="Times New Roman" w:hAnsi="Times New Roman" w:cs="Times New Roman"/>
          <w:sz w:val="28"/>
          <w:szCs w:val="28"/>
        </w:rPr>
        <w:t>670</w:t>
      </w:r>
      <w:r>
        <w:rPr>
          <w:rFonts w:ascii="Times New Roman" w:hAnsi="Times New Roman" w:cs="Times New Roman"/>
          <w:sz w:val="28"/>
          <w:szCs w:val="28"/>
        </w:rPr>
        <w:t xml:space="preserve">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w:t>
      </w:r>
      <w:r w:rsidR="004274BA">
        <w:rPr>
          <w:rFonts w:ascii="Times New Roman" w:hAnsi="Times New Roman" w:cs="Times New Roman"/>
          <w:sz w:val="28"/>
          <w:szCs w:val="28"/>
        </w:rPr>
        <w:t>7</w:t>
      </w:r>
      <w:r>
        <w:rPr>
          <w:rFonts w:ascii="Times New Roman" w:hAnsi="Times New Roman" w:cs="Times New Roman"/>
          <w:sz w:val="28"/>
          <w:szCs w:val="28"/>
        </w:rPr>
        <w:t>3, 960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2017 год – </w:t>
      </w:r>
      <w:r w:rsidR="004274BA">
        <w:rPr>
          <w:rFonts w:ascii="Times New Roman" w:hAnsi="Times New Roman" w:cs="Times New Roman"/>
          <w:sz w:val="28"/>
          <w:szCs w:val="28"/>
        </w:rPr>
        <w:t>221</w:t>
      </w:r>
      <w:r>
        <w:rPr>
          <w:rFonts w:ascii="Times New Roman" w:hAnsi="Times New Roman" w:cs="Times New Roman"/>
          <w:sz w:val="28"/>
          <w:szCs w:val="28"/>
        </w:rPr>
        <w:t>,7</w:t>
      </w:r>
      <w:r w:rsidR="004274BA">
        <w:rPr>
          <w:rFonts w:ascii="Times New Roman" w:hAnsi="Times New Roman" w:cs="Times New Roman"/>
          <w:sz w:val="28"/>
          <w:szCs w:val="28"/>
        </w:rPr>
        <w:t>00</w:t>
      </w:r>
      <w:r>
        <w:rPr>
          <w:rFonts w:ascii="Times New Roman" w:hAnsi="Times New Roman" w:cs="Times New Roman"/>
          <w:sz w:val="28"/>
          <w:szCs w:val="28"/>
        </w:rPr>
        <w:t xml:space="preserve">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221,700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5. Прогнозный объем финансирования </w:t>
      </w:r>
      <w:hyperlink r:id="rId22"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твёрдыми отходами производства на территории Княжпогостского района (2014-2020 годы)» составляет всего 1 964,849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4274BA" w:rsidRDefault="004274BA" w:rsidP="004274B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Ресурсное обеспечение и прогнозная (справочная) оценка расходов Программы в разрезе подпрограмм за счет средств республиканского бюджета Республики Коми и местного бюджета МР «Княжпогостский» представлены в приложении 1 к Программе (</w:t>
      </w:r>
      <w:hyperlink r:id="rId23" w:anchor="Par7571"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24" w:anchor="Par8161"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Раздел 9. Методика оценки эффективности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реализации задач Программы осуществляется на основе выполнения целевых индикаторов Программы, а также с учетом уровня освоения бюджетных средств, выделенных для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Оценка эффективности выполнения Программы проводится в целях оценки вклада Программы в развитие экономики МР «Княжпогостский», обеспечения ответственного исполнителя оперативной информацией о ходе и промежуточных результатах выполнения мероприятий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Методика оценки эффективности Программы учитывает необходимость проведения оценок: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1) степени достижения целей и решения задач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достижения целей и решения задач Программы может определяться путем сопоставления фактически достигнутых значений показателей (индикаторов) Программы и подпрограмм, включенных в ее состав, и их плановых значений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1905000" cy="2381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5" cstate="print"/>
                    <a:srcRect/>
                    <a:stretch>
                      <a:fillRect/>
                    </a:stretch>
                  </pic:blipFill>
                  <pic:spPr bwMode="auto">
                    <a:xfrm>
                      <a:off x="0" y="0"/>
                      <a:ext cx="1905000"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где </w:t>
      </w:r>
      <w:r>
        <w:rPr>
          <w:rFonts w:ascii="Times New Roman" w:hAnsi="Times New Roman" w:cs="Times New Roman"/>
          <w:noProof/>
          <w:position w:val="-9"/>
          <w:sz w:val="28"/>
          <w:szCs w:val="28"/>
        </w:rPr>
        <w:drawing>
          <wp:inline distT="0" distB="0" distL="0" distR="0">
            <wp:extent cx="276225" cy="238125"/>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6"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целей (решения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276225" cy="238125"/>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27" cstate="print"/>
                    <a:srcRect/>
                    <a:stretch>
                      <a:fillRect/>
                    </a:stretch>
                  </pic:blipFill>
                  <pic:spPr bwMode="auto">
                    <a:xfrm>
                      <a:off x="0" y="0"/>
                      <a:ext cx="27622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степень достижения показателя (индикатора)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N - количество показателей (индикаторов) Программы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Степень достижения показателя (индикатора) Программы рассчитывается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9"/>
          <w:sz w:val="28"/>
          <w:szCs w:val="28"/>
        </w:rPr>
        <w:drawing>
          <wp:inline distT="0" distB="0" distL="0" distR="0">
            <wp:extent cx="981075" cy="238125"/>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8" cstate="print"/>
                    <a:srcRect/>
                    <a:stretch>
                      <a:fillRect/>
                    </a:stretch>
                  </pic:blipFill>
                  <pic:spPr bwMode="auto">
                    <a:xfrm>
                      <a:off x="0" y="0"/>
                      <a:ext cx="981075" cy="238125"/>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 ЗФ - фактическое значение показателя (индикатора) Программы, ЗП - плановое значение показателя (индикатора) Программы (для показателей (индикаторов), желаемой тенденцией развития которых является рост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или, </w:t>
      </w:r>
      <w:r>
        <w:rPr>
          <w:rFonts w:ascii="Times New Roman" w:hAnsi="Times New Roman" w:cs="Times New Roman"/>
          <w:noProof/>
          <w:position w:val="-9"/>
          <w:sz w:val="28"/>
          <w:szCs w:val="28"/>
        </w:rPr>
        <w:drawing>
          <wp:inline distT="0" distB="0" distL="0" distR="0">
            <wp:extent cx="942975" cy="23812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29" cstate="print"/>
                    <a:srcRect/>
                    <a:stretch>
                      <a:fillRect/>
                    </a:stretch>
                  </pic:blipFill>
                  <pic:spPr bwMode="auto">
                    <a:xfrm>
                      <a:off x="0" y="0"/>
                      <a:ext cx="942975" cy="238125"/>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(для показателей (индикаторов), желаемой тенденцией развития которых является снижение значений);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2) степени соответствия запланированному уровню затрат и эффективности использования средств.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Оценка степени соответствия запланированному уровню затрат и эффективности использования средств бюджета муниципального образования может определяться путем сопоставления плановых и фактических объемов финансирования программы по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3450" cy="190500"/>
            <wp:effectExtent l="19050" t="0" r="0" b="0"/>
            <wp:docPr id="6"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7"/>
                    <pic:cNvPicPr>
                      <a:picLocks noChangeAspect="1" noChangeArrowheads="1"/>
                    </pic:cNvPicPr>
                  </pic:nvPicPr>
                  <pic:blipFill>
                    <a:blip r:embed="rId30" cstate="print"/>
                    <a:srcRect/>
                    <a:stretch>
                      <a:fillRect/>
                    </a:stretch>
                  </pic:blipFill>
                  <pic:spPr bwMode="auto">
                    <a:xfrm>
                      <a:off x="0" y="0"/>
                      <a:ext cx="933450" cy="190500"/>
                    </a:xfrm>
                    <a:prstGeom prst="rect">
                      <a:avLst/>
                    </a:prstGeom>
                    <a:noFill/>
                    <a:ln w="9525">
                      <a:noFill/>
                      <a:miter lim="800000"/>
                      <a:headEnd/>
                      <a:tailEnd/>
                    </a:ln>
                  </pic:spPr>
                </pic:pic>
              </a:graphicData>
            </a:graphic>
          </wp:inline>
        </w:drawing>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где: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19050" t="0" r="0" b="0"/>
            <wp:docPr id="7"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8"/>
                    <pic:cNvPicPr>
                      <a:picLocks noChangeAspect="1" noChangeArrowheads="1"/>
                    </pic:cNvPicPr>
                  </pic:nvPicPr>
                  <pic:blipFill>
                    <a:blip r:embed="rId31"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уровень финансирования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8"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9"/>
                    <pic:cNvPicPr>
                      <a:picLocks noChangeAspect="1" noChangeArrowheads="1"/>
                    </pic:cNvPicPr>
                  </pic:nvPicPr>
                  <pic:blipFill>
                    <a:blip r:embed="rId32"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фактический объем финансовых ресурсов, направленный на реализацию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noProof/>
          <w:position w:val="-7"/>
          <w:sz w:val="28"/>
          <w:szCs w:val="28"/>
        </w:rPr>
        <w:drawing>
          <wp:inline distT="0" distB="0" distL="0" distR="0">
            <wp:extent cx="247650" cy="190500"/>
            <wp:effectExtent l="0" t="0" r="0" b="0"/>
            <wp:docPr id="9"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0"/>
                    <pic:cNvPicPr>
                      <a:picLocks noChangeAspect="1" noChangeArrowheads="1"/>
                    </pic:cNvPicPr>
                  </pic:nvPicPr>
                  <pic:blipFill>
                    <a:blip r:embed="rId33" cstate="print"/>
                    <a:srcRect/>
                    <a:stretch>
                      <a:fillRect/>
                    </a:stretch>
                  </pic:blipFill>
                  <pic:spPr bwMode="auto">
                    <a:xfrm>
                      <a:off x="0" y="0"/>
                      <a:ext cx="247650" cy="190500"/>
                    </a:xfrm>
                    <a:prstGeom prst="rect">
                      <a:avLst/>
                    </a:prstGeom>
                    <a:noFill/>
                    <a:ln w="9525">
                      <a:noFill/>
                      <a:miter lim="800000"/>
                      <a:headEnd/>
                      <a:tailEnd/>
                    </a:ln>
                  </pic:spPr>
                </pic:pic>
              </a:graphicData>
            </a:graphic>
          </wp:inline>
        </w:drawing>
      </w:r>
      <w:r>
        <w:rPr>
          <w:rFonts w:ascii="Times New Roman" w:hAnsi="Times New Roman" w:cs="Times New Roman"/>
          <w:sz w:val="28"/>
          <w:szCs w:val="28"/>
        </w:rPr>
        <w:t xml:space="preserve"> - плановый объем финансовых ресурсов на соответствующий отчетный период.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Эффективность реализации муниципальной программы (подпрограммы) может рассчитываться по следующей формуле: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vertAlign w:val="subscript"/>
        </w:rPr>
      </w:pPr>
      <w:r>
        <w:rPr>
          <w:rFonts w:ascii="Times New Roman" w:hAnsi="Times New Roman" w:cs="Times New Roman"/>
          <w:sz w:val="28"/>
          <w:szCs w:val="28"/>
        </w:rPr>
        <w:t>Э</w:t>
      </w:r>
      <w:r>
        <w:rPr>
          <w:rFonts w:ascii="Times New Roman" w:hAnsi="Times New Roman" w:cs="Times New Roman"/>
          <w:sz w:val="28"/>
          <w:szCs w:val="28"/>
          <w:vertAlign w:val="subscript"/>
        </w:rPr>
        <w:t>МП</w:t>
      </w:r>
      <w:r>
        <w:rPr>
          <w:rFonts w:ascii="Times New Roman" w:hAnsi="Times New Roman" w:cs="Times New Roman"/>
          <w:sz w:val="28"/>
          <w:szCs w:val="28"/>
        </w:rPr>
        <w:t xml:space="preserve"> = С</w:t>
      </w:r>
      <w:r>
        <w:rPr>
          <w:rFonts w:ascii="Times New Roman" w:hAnsi="Times New Roman" w:cs="Times New Roman"/>
          <w:sz w:val="28"/>
          <w:szCs w:val="28"/>
          <w:vertAlign w:val="subscript"/>
        </w:rPr>
        <w:t>ДЦ</w:t>
      </w:r>
      <w:r>
        <w:rPr>
          <w:rFonts w:ascii="Times New Roman" w:hAnsi="Times New Roman" w:cs="Times New Roman"/>
          <w:sz w:val="28"/>
          <w:szCs w:val="28"/>
        </w:rPr>
        <w:t xml:space="preserve"> * У</w:t>
      </w:r>
      <w:r>
        <w:rPr>
          <w:rFonts w:ascii="Times New Roman" w:hAnsi="Times New Roman" w:cs="Times New Roman"/>
          <w:sz w:val="28"/>
          <w:szCs w:val="28"/>
          <w:vertAlign w:val="subscript"/>
        </w:rPr>
        <w:t>Ф</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(неэффективности) реализации муниципальной программы может определяться на основании следующих критериев: </w:t>
      </w:r>
    </w:p>
    <w:p w:rsidR="009E7388" w:rsidRDefault="009E738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pPr w:leftFromText="180" w:rightFromText="180" w:bottomFromText="200" w:vertAnchor="text" w:horzAnchor="margin" w:tblpX="392" w:tblpY="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529"/>
        <w:gridCol w:w="3153"/>
      </w:tblGrid>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Вывод об эффективности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реализации муниципальной программы</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vertAlign w:val="subscript"/>
              </w:rPr>
            </w:pPr>
            <w:r>
              <w:rPr>
                <w:rFonts w:ascii="Times New Roman" w:hAnsi="Times New Roman" w:cs="Times New Roman"/>
                <w:sz w:val="28"/>
                <w:szCs w:val="28"/>
              </w:rPr>
              <w:t>Критерии оценки эффективности Э</w:t>
            </w:r>
            <w:r>
              <w:rPr>
                <w:rFonts w:ascii="Times New Roman" w:hAnsi="Times New Roman" w:cs="Times New Roman"/>
                <w:sz w:val="28"/>
                <w:szCs w:val="28"/>
                <w:vertAlign w:val="subscript"/>
              </w:rPr>
              <w:t>МП</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Неэффективная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менее 0,5</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Уровень эффективности удовлетворительный</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0,5 – 0,79</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0,8 – 1</w:t>
            </w:r>
          </w:p>
        </w:tc>
      </w:tr>
      <w:tr w:rsidR="007A7BF8" w:rsidTr="007A7BF8">
        <w:tc>
          <w:tcPr>
            <w:tcW w:w="5529"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Высокоэффективная</w:t>
            </w:r>
          </w:p>
        </w:tc>
        <w:tc>
          <w:tcPr>
            <w:tcW w:w="3153"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более 1</w:t>
            </w:r>
          </w:p>
        </w:tc>
      </w:tr>
    </w:tbl>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9E7388" w:rsidRDefault="009E738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D22C7F" w:rsidRDefault="00D22C7F"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1 «Социальная защита населения»</w:t>
      </w:r>
    </w:p>
    <w:tbl>
      <w:tblPr>
        <w:tblW w:w="10260" w:type="dxa"/>
        <w:tblInd w:w="-285" w:type="dxa"/>
        <w:tblLayout w:type="fixed"/>
        <w:tblCellMar>
          <w:left w:w="75" w:type="dxa"/>
          <w:right w:w="75" w:type="dxa"/>
        </w:tblCellMar>
        <w:tblLook w:val="04A0"/>
      </w:tblPr>
      <w:tblGrid>
        <w:gridCol w:w="3420"/>
        <w:gridCol w:w="6840"/>
      </w:tblGrid>
      <w:tr w:rsidR="007A7BF8" w:rsidTr="007A7BF8">
        <w:tc>
          <w:tcPr>
            <w:tcW w:w="3420"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6840"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i/>
                <w:sz w:val="28"/>
                <w:szCs w:val="28"/>
              </w:rPr>
            </w:pPr>
            <w:r>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Соисполнители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rsidP="00D22C7F">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социально-экономического развития, предпринимательства и потребительского рынка, </w:t>
            </w:r>
            <w:r w:rsidR="00D22C7F">
              <w:rPr>
                <w:rFonts w:ascii="Times New Roman" w:hAnsi="Times New Roman" w:cs="Times New Roman"/>
                <w:sz w:val="28"/>
                <w:szCs w:val="28"/>
              </w:rPr>
              <w:t>управление</w:t>
            </w:r>
            <w:r>
              <w:rPr>
                <w:rFonts w:ascii="Times New Roman" w:hAnsi="Times New Roman" w:cs="Times New Roman"/>
                <w:sz w:val="28"/>
                <w:szCs w:val="28"/>
              </w:rPr>
              <w:t xml:space="preserve"> образования и отдел культуры </w:t>
            </w:r>
            <w:r w:rsidR="00D22C7F">
              <w:rPr>
                <w:rFonts w:ascii="Times New Roman" w:hAnsi="Times New Roman" w:cs="Times New Roman"/>
                <w:sz w:val="28"/>
                <w:szCs w:val="28"/>
              </w:rPr>
              <w:t xml:space="preserve">и спорта </w:t>
            </w:r>
            <w:r>
              <w:rPr>
                <w:rFonts w:ascii="Times New Roman" w:hAnsi="Times New Roman" w:cs="Times New Roman"/>
                <w:sz w:val="28"/>
                <w:szCs w:val="28"/>
              </w:rPr>
              <w:t xml:space="preserve">администрации муниципального района «Княжпогостский» </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Цель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предоставления    мер    социальной    поддержки отдельным категориям граждан.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Оказание  поддержки  работникам образования и культуры,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Целевые индикаторы и показатели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Количество работников образования и культуры, воспользовавшихся мерами социальной поддержки на оплату коммунальных услуг</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Объём оказанных мер социальной поддержки работникам образования и культуры по оплате за ЖКУ, работающим в сельской местности</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Этапы и сроки реализации подпрограммы</w:t>
            </w: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2014-2020</w:t>
            </w:r>
          </w:p>
        </w:tc>
      </w:tr>
      <w:tr w:rsidR="007A7BF8" w:rsidTr="007A7BF8">
        <w:tc>
          <w:tcPr>
            <w:tcW w:w="342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Объемы финансирования подпрограммы</w:t>
            </w:r>
          </w:p>
        </w:tc>
        <w:tc>
          <w:tcPr>
            <w:tcW w:w="6840" w:type="dxa"/>
            <w:tcBorders>
              <w:top w:val="nil"/>
              <w:left w:val="single" w:sz="8" w:space="0" w:color="auto"/>
              <w:bottom w:val="single" w:sz="8" w:space="0" w:color="auto"/>
              <w:right w:val="single" w:sz="8" w:space="0" w:color="auto"/>
            </w:tcBorders>
            <w:hideMark/>
          </w:tcPr>
          <w:p w:rsidR="0030261C"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Объём финансирования подпрограммы составит </w:t>
            </w:r>
            <w:r w:rsidR="0030261C">
              <w:rPr>
                <w:rFonts w:ascii="Times New Roman" w:hAnsi="Times New Roman" w:cs="Times New Roman"/>
                <w:sz w:val="28"/>
                <w:szCs w:val="28"/>
              </w:rPr>
              <w:t>всего 17 377,0 тыс. рублей, в том числе:</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4 971,5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3 408,0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7A7BF8"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–2 868,0 тыс. рублей</w:t>
            </w:r>
          </w:p>
        </w:tc>
      </w:tr>
      <w:tr w:rsidR="007A7BF8" w:rsidTr="007A7BF8">
        <w:tc>
          <w:tcPr>
            <w:tcW w:w="3420" w:type="dxa"/>
            <w:tcBorders>
              <w:top w:val="nil"/>
              <w:left w:val="single" w:sz="8" w:space="0" w:color="auto"/>
              <w:bottom w:val="single" w:sz="8" w:space="0" w:color="auto"/>
              <w:right w:val="single" w:sz="8" w:space="0" w:color="auto"/>
            </w:tcBorders>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p w:rsidR="007A7BF8" w:rsidRDefault="007A7BF8">
            <w:pPr>
              <w:pStyle w:val="ad"/>
              <w:spacing w:line="276" w:lineRule="auto"/>
              <w:rPr>
                <w:rFonts w:ascii="Times New Roman" w:hAnsi="Times New Roman" w:cs="Times New Roman"/>
                <w:sz w:val="28"/>
                <w:szCs w:val="28"/>
              </w:rPr>
            </w:pPr>
          </w:p>
        </w:tc>
        <w:tc>
          <w:tcPr>
            <w:tcW w:w="684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К 2016 году:</w:t>
            </w:r>
          </w:p>
          <w:p w:rsidR="007A7BF8" w:rsidRDefault="007A7BF8" w:rsidP="0030261C">
            <w:pPr>
              <w:pStyle w:val="ad"/>
              <w:numPr>
                <w:ilvl w:val="0"/>
                <w:numId w:val="4"/>
              </w:numPr>
              <w:spacing w:line="276" w:lineRule="auto"/>
              <w:ind w:left="0" w:firstLine="0"/>
              <w:rPr>
                <w:rFonts w:ascii="Times New Roman" w:hAnsi="Times New Roman" w:cs="Times New Roman"/>
                <w:sz w:val="28"/>
                <w:szCs w:val="28"/>
              </w:rPr>
            </w:pPr>
            <w:r>
              <w:rPr>
                <w:rFonts w:ascii="Times New Roman" w:hAnsi="Times New Roman" w:cs="Times New Roman"/>
                <w:sz w:val="28"/>
                <w:szCs w:val="28"/>
              </w:rPr>
              <w:t xml:space="preserve">Отсутствие задолженности по оплате за </w:t>
            </w:r>
            <w:r>
              <w:rPr>
                <w:rFonts w:ascii="Times New Roman" w:hAnsi="Times New Roman" w:cs="Times New Roman"/>
                <w:sz w:val="28"/>
                <w:szCs w:val="28"/>
              </w:rPr>
              <w:lastRenderedPageBreak/>
              <w:t>жилищно-коммунальные услуги работников образования и культуры, работающих в сельской местности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Увеличение числа работников,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127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33 чел.</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Увеличение объема мер социальной поддержки, в том числе:</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образования до 21,0 тыс. руб.;</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в отрасли культура до 452 т.р.</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4. Увеличение доли граждан, имеющих право на меры социальной поддержки в общей численности работников образования и культуры до 22,0%</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2" w:name="Par2646"/>
      <w:bookmarkEnd w:id="2"/>
      <w:r>
        <w:rPr>
          <w:rFonts w:ascii="Times New Roman" w:hAnsi="Times New Roman" w:cs="Times New Roman"/>
          <w:b/>
          <w:sz w:val="28"/>
          <w:szCs w:val="28"/>
        </w:rPr>
        <w:t>1. Характеристика сферы реализации Подпрограммы, описание основных проблем в сфере социальной защиты населения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Правительством Российской Федерации и Правительством Республики Коми, а также администрацией муниципального района «Княжпогостский» исполнение социальных обязательств государства обозначено одним из безусловных приоритетов.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Сложившаяся система мер социальной поддержки отдельных категорий граждан (оплата жилья и коммунальных услуг), играет важную роль в повышении уровня жизни населения. Одна из самых распространенных мер социальной поддержки, предоставляемых отдельным категориям граждан - оплата жилого помещения и коммунальных услуг.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комплекса мер, направленных на поддержку сельских работников, улучшаются показатели качества оказания услуг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Однако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в сельской местности остаются актуальными проблемы с кадрами, такие, как:</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отсутствие молодых и квалифицированных специалистов;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старение кадров.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указанных проблем в рамках подпрограммы позволит: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снизить кадровый дефицит на селе и увеличить численность работников на селе: в отрасли «Образование» и в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реализовать часть мероприятий в отраслях «Образование», «Культура», предусмотренных Комплексным планом мероприятий по развитию кадрового обеспечения на территории муниципального района «Княжпогостский»;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обеспечить объективный контроль реализации подпрограммы в соответствии с чётко обозначенными количественными критериями достижения цели и целевыми индикаторами выполнения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 xml:space="preserve">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w:t>
      </w:r>
      <w:r>
        <w:rPr>
          <w:rFonts w:ascii="Times New Roman" w:hAnsi="Times New Roman" w:cs="Times New Roman"/>
          <w:b/>
          <w:sz w:val="28"/>
          <w:szCs w:val="28"/>
        </w:rPr>
        <w:lastRenderedPageBreak/>
        <w:t>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Необходимым фактором для реализации поставленных целей и задач является создание благоприятных условий для качественного оказания услуг для населения, в том числе для воспитанников образовательных учреждений.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1. В качестве приоритетов развития муниципальной политики в сфере реализации подпрограммы является: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«Образование»;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развитие отрасли «Культура».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Приоритетной целевой группой подпрограммы являются сотрудники бюджетных учреждений образования и культуры, работающих в сельской местности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соответствии с приоритетами определена цель подпрограммы - совершенствование исполнения социальных  обязатель</w:t>
      </w:r>
      <w:proofErr w:type="gramStart"/>
      <w:r>
        <w:rPr>
          <w:rFonts w:ascii="Times New Roman" w:hAnsi="Times New Roman" w:cs="Times New Roman"/>
          <w:sz w:val="28"/>
          <w:szCs w:val="28"/>
        </w:rPr>
        <w:t>ств в сф</w:t>
      </w:r>
      <w:proofErr w:type="gramEnd"/>
      <w:r>
        <w:rPr>
          <w:rFonts w:ascii="Times New Roman" w:hAnsi="Times New Roman" w:cs="Times New Roman"/>
          <w:sz w:val="28"/>
          <w:szCs w:val="28"/>
        </w:rPr>
        <w:t xml:space="preserve">ере  оказания мер социальной поддержки населению на территории сельской местности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цели необходимо решение следующих задач:</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1. Организация  своевременного  и  в   полном   объеме Подпрограммы  предоставления    мер    социальной    поддержки отдельным категориям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2. Оказание  поддержки  работникам образования и культуры, работающим в сельской местности.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Прогнозные значения индикаторов (показателей) представлены в приложении 1 к Программе </w:t>
      </w:r>
      <w:hyperlink r:id="rId34" w:anchor="Par3363" w:history="1">
        <w:r>
          <w:rPr>
            <w:rStyle w:val="a3"/>
            <w:rFonts w:ascii="Times New Roman" w:hAnsi="Times New Roman"/>
            <w:sz w:val="28"/>
            <w:szCs w:val="28"/>
          </w:rPr>
          <w:t>(таблица 1)</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Срок реализации подпрограммы - 2014 - 2020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Социальная эффективность подпрограммы будет выражаться в сокращении кадрового дефицита на селе, увеличении числа молодых специалистов и повышении качества услуг, предоставляемых населению.</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Style w:val="13"/>
          <w:sz w:val="28"/>
          <w:szCs w:val="28"/>
        </w:rPr>
      </w:pPr>
      <w:r>
        <w:rPr>
          <w:rStyle w:val="13"/>
          <w:rFonts w:ascii="Times New Roman" w:hAnsi="Times New Roman" w:cs="Times New Roman"/>
          <w:sz w:val="28"/>
          <w:szCs w:val="28"/>
        </w:rPr>
        <w:t>1) определение  потребностей организаций на территории сельских поселений Княжпогостского района в кадрах за счет: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 xml:space="preserve">выпускников учреждений высшего и </w:t>
      </w:r>
      <w:r>
        <w:rPr>
          <w:rStyle w:val="13"/>
          <w:rFonts w:ascii="Times New Roman" w:hAnsi="Times New Roman" w:cs="Times New Roman"/>
          <w:sz w:val="28"/>
          <w:szCs w:val="28"/>
        </w:rPr>
        <w:t>профобразования;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10"/>
          <w:sz w:val="28"/>
          <w:szCs w:val="28"/>
        </w:rPr>
      </w:pPr>
      <w:r>
        <w:rPr>
          <w:rStyle w:val="13"/>
          <w:rFonts w:ascii="Times New Roman" w:hAnsi="Times New Roman" w:cs="Times New Roman"/>
          <w:sz w:val="28"/>
          <w:szCs w:val="28"/>
        </w:rPr>
        <w:t xml:space="preserve">- </w:t>
      </w:r>
      <w:r>
        <w:rPr>
          <w:rStyle w:val="110"/>
          <w:rFonts w:ascii="Times New Roman" w:hAnsi="Times New Roman" w:cs="Times New Roman"/>
          <w:sz w:val="28"/>
          <w:szCs w:val="28"/>
        </w:rPr>
        <w:t>незанятого населения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sz w:val="28"/>
          <w:szCs w:val="28"/>
        </w:rPr>
      </w:pPr>
      <w:r>
        <w:rPr>
          <w:rStyle w:val="13"/>
          <w:rFonts w:ascii="Times New Roman" w:hAnsi="Times New Roman" w:cs="Times New Roman"/>
          <w:sz w:val="28"/>
          <w:szCs w:val="28"/>
        </w:rPr>
        <w:t>- привлечения работников из других районов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13"/>
          <w:rFonts w:ascii="Times New Roman" w:hAnsi="Times New Roman" w:cs="Times New Roman"/>
          <w:sz w:val="28"/>
          <w:szCs w:val="28"/>
        </w:rPr>
      </w:pPr>
      <w:r>
        <w:rPr>
          <w:rFonts w:ascii="Times New Roman" w:hAnsi="Times New Roman" w:cs="Times New Roman"/>
          <w:sz w:val="28"/>
          <w:szCs w:val="28"/>
        </w:rPr>
        <w:t>- в</w:t>
      </w:r>
      <w:r>
        <w:rPr>
          <w:rStyle w:val="13"/>
          <w:rFonts w:ascii="Times New Roman" w:hAnsi="Times New Roman" w:cs="Times New Roman"/>
          <w:sz w:val="28"/>
          <w:szCs w:val="28"/>
        </w:rPr>
        <w:t xml:space="preserve">заимодействие с </w:t>
      </w:r>
      <w:r>
        <w:rPr>
          <w:rStyle w:val="110"/>
          <w:rFonts w:ascii="Times New Roman" w:hAnsi="Times New Roman" w:cs="Times New Roman"/>
          <w:sz w:val="28"/>
          <w:szCs w:val="28"/>
        </w:rPr>
        <w:t>центром занятости населения по</w:t>
      </w:r>
      <w:r>
        <w:rPr>
          <w:rStyle w:val="16"/>
          <w:rFonts w:eastAsiaTheme="minorEastAsia"/>
          <w:sz w:val="28"/>
          <w:szCs w:val="28"/>
        </w:rPr>
        <w:t xml:space="preserve"> </w:t>
      </w:r>
      <w:r>
        <w:rPr>
          <w:rStyle w:val="110"/>
          <w:rFonts w:ascii="Times New Roman" w:hAnsi="Times New Roman" w:cs="Times New Roman"/>
          <w:sz w:val="28"/>
          <w:szCs w:val="28"/>
        </w:rPr>
        <w:t xml:space="preserve">подготовке, </w:t>
      </w:r>
      <w:r>
        <w:rPr>
          <w:rStyle w:val="13"/>
          <w:rFonts w:ascii="Times New Roman" w:hAnsi="Times New Roman" w:cs="Times New Roman"/>
          <w:sz w:val="28"/>
          <w:szCs w:val="28"/>
        </w:rPr>
        <w:t>переподготовке и повышению квалификации работников организаций (целевая контрактная</w:t>
      </w:r>
      <w:r>
        <w:rPr>
          <w:rStyle w:val="17"/>
          <w:rFonts w:eastAsiaTheme="minorEastAsia"/>
          <w:sz w:val="28"/>
          <w:szCs w:val="28"/>
        </w:rPr>
        <w:t xml:space="preserve"> </w:t>
      </w:r>
      <w:r>
        <w:rPr>
          <w:rStyle w:val="13"/>
          <w:rFonts w:ascii="Times New Roman" w:hAnsi="Times New Roman" w:cs="Times New Roman"/>
          <w:sz w:val="28"/>
          <w:szCs w:val="28"/>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8"/>
          <w:szCs w:val="28"/>
        </w:rPr>
        <w:t xml:space="preserve">по </w:t>
      </w:r>
      <w:r>
        <w:rPr>
          <w:rStyle w:val="13"/>
          <w:rFonts w:ascii="Times New Roman" w:hAnsi="Times New Roman" w:cs="Times New Roman"/>
          <w:sz w:val="28"/>
          <w:szCs w:val="28"/>
        </w:rPr>
        <w:t>обеспечению</w:t>
      </w:r>
      <w:r>
        <w:rPr>
          <w:rStyle w:val="17"/>
          <w:rFonts w:eastAsiaTheme="minorEastAsia"/>
          <w:sz w:val="28"/>
          <w:szCs w:val="28"/>
        </w:rPr>
        <w:t xml:space="preserve"> </w:t>
      </w:r>
      <w:r>
        <w:rPr>
          <w:rStyle w:val="13"/>
          <w:rFonts w:ascii="Times New Roman" w:hAnsi="Times New Roman" w:cs="Times New Roman"/>
          <w:sz w:val="28"/>
          <w:szCs w:val="28"/>
        </w:rPr>
        <w:t>необходимого уровня качества подготовки специалистов и т.д.);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Pr>
          <w:rStyle w:val="13"/>
          <w:rFonts w:ascii="Times New Roman" w:hAnsi="Times New Roman" w:cs="Times New Roman"/>
          <w:sz w:val="28"/>
          <w:szCs w:val="28"/>
        </w:rPr>
        <w:tab/>
        <w:t xml:space="preserve">2) разработка и реализация мер по привлечению и закреплению молодых специалистов </w:t>
      </w:r>
      <w:r>
        <w:rPr>
          <w:rStyle w:val="110"/>
          <w:rFonts w:ascii="Times New Roman" w:hAnsi="Times New Roman" w:cs="Times New Roman"/>
          <w:sz w:val="28"/>
          <w:szCs w:val="28"/>
        </w:rPr>
        <w:t xml:space="preserve">в </w:t>
      </w:r>
      <w:r>
        <w:rPr>
          <w:rStyle w:val="13"/>
          <w:rFonts w:ascii="Times New Roman" w:hAnsi="Times New Roman" w:cs="Times New Roman"/>
          <w:sz w:val="28"/>
          <w:szCs w:val="28"/>
        </w:rPr>
        <w:t xml:space="preserve">бюджетные учреждения сельской местности </w:t>
      </w:r>
      <w:r>
        <w:rPr>
          <w:rStyle w:val="110"/>
          <w:rFonts w:ascii="Times New Roman" w:hAnsi="Times New Roman" w:cs="Times New Roman"/>
          <w:sz w:val="28"/>
          <w:szCs w:val="28"/>
        </w:rPr>
        <w:t>на</w:t>
      </w:r>
      <w:r>
        <w:rPr>
          <w:rStyle w:val="16"/>
          <w:rFonts w:eastAsiaTheme="minorEastAsia"/>
          <w:sz w:val="28"/>
          <w:szCs w:val="28"/>
        </w:rPr>
        <w:t xml:space="preserve"> </w:t>
      </w:r>
      <w:r>
        <w:rPr>
          <w:rStyle w:val="13"/>
          <w:rFonts w:ascii="Times New Roman" w:hAnsi="Times New Roman" w:cs="Times New Roman"/>
          <w:sz w:val="28"/>
          <w:szCs w:val="28"/>
        </w:rPr>
        <w:t>территории муниципального района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35"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Основные нормативные правовые акты, в соответствии с которыми осуществляется правовое регулирование в сфере реализации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17 июля 1999 года N 178-ФЗ «О государственной социальной помощи»;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24 июня 1999 года N 120-ФЗ « Об основах профилактики безнадзорности и правонарушении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Закон Республики Коми от 12 ноября 2004 года № 55-РЗ «О социальной поддержке населения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
          <w:sz w:val="28"/>
          <w:szCs w:val="28"/>
        </w:rPr>
        <w:t xml:space="preserve"> -  </w:t>
      </w:r>
      <w:r>
        <w:rPr>
          <w:rFonts w:ascii="Times New Roman" w:hAnsi="Times New Roman" w:cs="Times New Roman"/>
          <w:sz w:val="28"/>
          <w:szCs w:val="28"/>
        </w:rPr>
        <w:t xml:space="preserve">Постановление Правительства Республики Коми от 27 февраля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 34 « О предоставлении субсидий на оплату жилого помещения и коммунальных услуг в денежной форме».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Правовое регулирование в сфере реализации подпрограммы осуществляется в соответствии с решением Совета МР «Княжпогостский» «О мерах социальной поддержки специалистов муниципальных бюджетных, автономных учреждений муниципального района "Княжпогостский" (образования, культуры), финансируемых из бюджета муниципального района "Княжпогостский", работающих и проживающих в сельских населенных пунктах и поселках городского типа».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36" w:anchor="Par6786" w:history="1">
        <w:r>
          <w:rPr>
            <w:rStyle w:val="a3"/>
            <w:rFonts w:ascii="Times New Roman" w:hAnsi="Times New Roman"/>
            <w:sz w:val="28"/>
            <w:szCs w:val="28"/>
          </w:rPr>
          <w:t>таблица 3</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30261C"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Объем финансирования </w:t>
      </w:r>
      <w:hyperlink r:id="rId37"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1   составляет </w:t>
      </w:r>
      <w:r w:rsidR="0030261C">
        <w:rPr>
          <w:rFonts w:ascii="Times New Roman" w:hAnsi="Times New Roman" w:cs="Times New Roman"/>
          <w:sz w:val="28"/>
          <w:szCs w:val="28"/>
        </w:rPr>
        <w:t>всего 17 377,0 тыс. рублей, в том числе:</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393,5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4 971,5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3 408,0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–2 868,0 тыс. рублей</w:t>
      </w:r>
    </w:p>
    <w:p w:rsidR="0030261C" w:rsidRDefault="0030261C"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–2 868,0 тыс. рублей</w:t>
      </w:r>
    </w:p>
    <w:p w:rsidR="007A7BF8" w:rsidRDefault="007A7BF8" w:rsidP="0030261C">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муниципальной программы, изложенной в </w:t>
      </w:r>
      <w:hyperlink r:id="rId38"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4016"/>
        </w:tabs>
        <w:jc w:val="both"/>
        <w:rPr>
          <w:rFonts w:ascii="Times New Roman" w:hAnsi="Times New Roman" w:cs="Times New Roman"/>
          <w:sz w:val="26"/>
          <w:szCs w:val="26"/>
        </w:rPr>
      </w:pPr>
      <w:bookmarkStart w:id="3" w:name="Par2777"/>
      <w:bookmarkEnd w:id="3"/>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2 «Безопасность дорожного движения»</w:t>
      </w:r>
    </w:p>
    <w:tbl>
      <w:tblPr>
        <w:tblW w:w="9930" w:type="dxa"/>
        <w:tblInd w:w="75" w:type="dxa"/>
        <w:tblLayout w:type="fixed"/>
        <w:tblCellMar>
          <w:left w:w="75" w:type="dxa"/>
          <w:right w:w="75" w:type="dxa"/>
        </w:tblCellMar>
        <w:tblLook w:val="04A0"/>
      </w:tblPr>
      <w:tblGrid>
        <w:gridCol w:w="2837"/>
        <w:gridCol w:w="7070"/>
        <w:gridCol w:w="23"/>
      </w:tblGrid>
      <w:tr w:rsidR="007A7BF8" w:rsidTr="007A7BF8">
        <w:trPr>
          <w:trHeight w:val="600"/>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Ответственный исполнитель  подпрограммы       </w:t>
            </w:r>
          </w:p>
        </w:tc>
        <w:tc>
          <w:tcPr>
            <w:tcW w:w="7088" w:type="dxa"/>
            <w:gridSpan w:val="2"/>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7A7BF8" w:rsidTr="007A7BF8">
        <w:trPr>
          <w:gridAfter w:val="1"/>
          <w:wAfter w:w="23" w:type="dxa"/>
          <w:trHeight w:val="1027"/>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Управление образования муниципального района «Княжпогостский»;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Отдел министерства внутренних дел России по </w:t>
            </w:r>
            <w:proofErr w:type="spellStart"/>
            <w:r>
              <w:rPr>
                <w:rFonts w:ascii="Times New Roman" w:hAnsi="Times New Roman" w:cs="Times New Roman"/>
                <w:sz w:val="28"/>
                <w:szCs w:val="28"/>
              </w:rPr>
              <w:t>Княжпогостскому</w:t>
            </w:r>
            <w:proofErr w:type="spellEnd"/>
            <w:r>
              <w:rPr>
                <w:rFonts w:ascii="Times New Roman" w:hAnsi="Times New Roman" w:cs="Times New Roman"/>
                <w:sz w:val="28"/>
                <w:szCs w:val="28"/>
              </w:rPr>
              <w:t xml:space="preserve"> району (по согласованию)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Главы и руководители администраций городских и сельских поселений муниципального района «Княжпогостский» (по согласованию)</w:t>
            </w:r>
          </w:p>
        </w:tc>
      </w:tr>
      <w:tr w:rsidR="007A7BF8" w:rsidTr="007A7BF8">
        <w:trPr>
          <w:gridAfter w:val="1"/>
          <w:wAfter w:w="23" w:type="dxa"/>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w:t>
            </w:r>
          </w:p>
        </w:tc>
      </w:tr>
      <w:tr w:rsidR="007A7BF8" w:rsidTr="007A7BF8">
        <w:trPr>
          <w:gridAfter w:val="1"/>
          <w:wAfter w:w="23" w:type="dxa"/>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Снижение  количества  лиц,  погибших  в  результате  дорожно-транспортных происшествий.</w:t>
            </w:r>
          </w:p>
        </w:tc>
      </w:tr>
      <w:tr w:rsidR="007A7BF8" w:rsidTr="007A7BF8">
        <w:trPr>
          <w:gridAfter w:val="1"/>
          <w:wAfter w:w="23" w:type="dxa"/>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1. Развитие системы предупреждения опасного поведения участников дорожного движения;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2. Обеспечение  безопасного  участия  детей  в  дорожном движении;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4, Развитие  системы  организации  движения  транспортных  средств  и  пешеходов  и  повышение  безопасности дорожных условий;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5. Улучшение обстановки в области обеспечения безопасности дорожного движения   на территории муниципального района «Княжпогостский».         </w:t>
            </w:r>
          </w:p>
        </w:tc>
      </w:tr>
      <w:tr w:rsidR="007A7BF8" w:rsidTr="007A7BF8">
        <w:trPr>
          <w:gridAfter w:val="1"/>
          <w:wAfter w:w="23" w:type="dxa"/>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Целевые индикаторы и показатели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лиц, погибших  в  дорожно-транспортных происшествиях; </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 число детей погибших в  дорожно-транспортных происшествиях; </w:t>
            </w:r>
          </w:p>
        </w:tc>
      </w:tr>
      <w:tr w:rsidR="007A7BF8" w:rsidTr="007A7BF8">
        <w:trPr>
          <w:gridAfter w:val="1"/>
          <w:wAfter w:w="23" w:type="dxa"/>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Этапы и сроки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 годы                   </w:t>
            </w:r>
          </w:p>
        </w:tc>
      </w:tr>
      <w:tr w:rsidR="007A7BF8" w:rsidTr="007A7BF8">
        <w:trPr>
          <w:gridAfter w:val="1"/>
          <w:wAfter w:w="23" w:type="dxa"/>
          <w:trHeight w:val="270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lastRenderedPageBreak/>
              <w:t xml:space="preserve">Объемы  бюджетных ассигнований подпрограммы     </w:t>
            </w:r>
          </w:p>
        </w:tc>
        <w:tc>
          <w:tcPr>
            <w:tcW w:w="7065" w:type="dxa"/>
            <w:tcBorders>
              <w:top w:val="nil"/>
              <w:left w:val="single" w:sz="8" w:space="0" w:color="auto"/>
              <w:bottom w:val="single" w:sz="8" w:space="0" w:color="auto"/>
              <w:right w:val="single" w:sz="8" w:space="0" w:color="auto"/>
            </w:tcBorders>
            <w:hideMark/>
          </w:tcPr>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highlight w:val="yellow"/>
              </w:rPr>
            </w:pPr>
            <w:r>
              <w:rPr>
                <w:rFonts w:ascii="Times New Roman" w:hAnsi="Times New Roman" w:cs="Times New Roman"/>
                <w:sz w:val="28"/>
                <w:szCs w:val="28"/>
              </w:rPr>
              <w:t xml:space="preserve">Объем финансирования </w:t>
            </w:r>
            <w:hyperlink r:id="rId39"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составляет </w:t>
            </w:r>
            <w:r w:rsidR="00A03689">
              <w:rPr>
                <w:rFonts w:ascii="Times New Roman" w:hAnsi="Times New Roman" w:cs="Times New Roman"/>
                <w:sz w:val="28"/>
                <w:szCs w:val="28"/>
              </w:rPr>
              <w:t>всего 2 522,911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1 289,391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–0, 0 тыс. рублей</w:t>
            </w:r>
          </w:p>
          <w:p w:rsidR="007A7BF8"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–0, 0 тыс. рублей</w:t>
            </w:r>
          </w:p>
        </w:tc>
      </w:tr>
      <w:tr w:rsidR="007A7BF8" w:rsidTr="00A03689">
        <w:trPr>
          <w:gridAfter w:val="1"/>
          <w:wAfter w:w="23" w:type="dxa"/>
          <w:trHeight w:val="39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 xml:space="preserve">Ожидаемые  результаты   реализации подпрограммы      </w:t>
            </w:r>
          </w:p>
        </w:tc>
        <w:tc>
          <w:tcPr>
            <w:tcW w:w="706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1. Обеспечение безопасного участия детей в дорожном движении.</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2. Сокращение количества зарегистрированных дорожно-транспортных происшествий.</w:t>
            </w:r>
          </w:p>
          <w:p w:rsidR="007A7BF8" w:rsidRDefault="007A7BF8">
            <w:pPr>
              <w:pStyle w:val="ad"/>
              <w:spacing w:line="276" w:lineRule="auto"/>
              <w:rPr>
                <w:rFonts w:ascii="Times New Roman" w:hAnsi="Times New Roman" w:cs="Times New Roman"/>
                <w:sz w:val="28"/>
                <w:szCs w:val="28"/>
              </w:rPr>
            </w:pPr>
            <w:r>
              <w:rPr>
                <w:rFonts w:ascii="Times New Roman" w:hAnsi="Times New Roman" w:cs="Times New Roman"/>
                <w:sz w:val="28"/>
                <w:szCs w:val="28"/>
              </w:rPr>
              <w:t>3. Сокращение смертности от дорожно-транспортных происшествий, социального риска, тяжести последствий.</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bookmarkStart w:id="4" w:name="Par3149"/>
      <w:bookmarkEnd w:id="4"/>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Проблема аварийности на автотранспорте приобрела особую остроту в последнее десятилетие в связи с несоответствием существующей дорожно-транспортной инфраструктуры потребностям общества и государства в безопасном  дорожном  движении,  недостаточной  эффективностью  функционирования  системы  обеспечения  безопасности  дорожного  движения, крайне низкой дисциплиной участников дорожного движения. Крайне низкая  дорожно-транспортная  дисциплина  участников  дорожного  движения является  одним  из  наиболее  существенных  факторов,  влияющих  на  состояние аварийности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Основными видами дорожно-транспортных происшествий  являются  наезд  на  пешехода, которые произошли по вине самих пешеходов,  столкновение,  опрокидывание, наезд на препятствие, наезд на стоящее транспортное средство. Свыше 80 %  всех  дорожно-транспортных происшествий  связаны  с  нарушениями Правил дорожного движения водителями транспортных средств:  алкогольное опьянение,  не правильный  выбор  скорости  движения, отсутствие  прав на  управление  транспортным  средством.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предотвращения  дорожно-транспортных  происшествий,  вероятность гибели людей в которых наиболее высока, необходимо проведение  комплекса  мероприятий,  направленных  на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и на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обустройство и  содержание  технических  средств  организации  дорожного  движения  и  иных элементов обустройства автодорог, а также устройство искусственных неровностей на них.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целях </w:t>
      </w:r>
      <w:proofErr w:type="gramStart"/>
      <w:r>
        <w:rPr>
          <w:rFonts w:ascii="Times New Roman" w:hAnsi="Times New Roman" w:cs="Times New Roman"/>
          <w:sz w:val="28"/>
          <w:szCs w:val="28"/>
        </w:rPr>
        <w:t>повышения  эффективности  средств обучения детей</w:t>
      </w:r>
      <w:proofErr w:type="gramEnd"/>
      <w:r>
        <w:rPr>
          <w:rFonts w:ascii="Times New Roman" w:hAnsi="Times New Roman" w:cs="Times New Roman"/>
          <w:sz w:val="28"/>
          <w:szCs w:val="28"/>
        </w:rPr>
        <w:t xml:space="preserve">  в образовательных  учреждениях  района  требуется  изменить  приоритеты:  перенести  смысловую  нагрузку  на  разработку  </w:t>
      </w:r>
      <w:proofErr w:type="spellStart"/>
      <w:r>
        <w:rPr>
          <w:rFonts w:ascii="Times New Roman" w:hAnsi="Times New Roman" w:cs="Times New Roman"/>
          <w:sz w:val="28"/>
          <w:szCs w:val="28"/>
        </w:rPr>
        <w:t>мультимедийных</w:t>
      </w:r>
      <w:proofErr w:type="spellEnd"/>
      <w:r>
        <w:rPr>
          <w:rFonts w:ascii="Times New Roman" w:hAnsi="Times New Roman" w:cs="Times New Roman"/>
          <w:sz w:val="28"/>
          <w:szCs w:val="28"/>
        </w:rPr>
        <w:t xml:space="preserve"> средств </w:t>
      </w:r>
      <w:r>
        <w:rPr>
          <w:rFonts w:ascii="Times New Roman" w:hAnsi="Times New Roman" w:cs="Times New Roman"/>
          <w:sz w:val="28"/>
          <w:szCs w:val="28"/>
        </w:rPr>
        <w:lastRenderedPageBreak/>
        <w:t>обучения, тренажеров, а также продолжить работу по профилактике детского дорожного травматизма в образовательных учреждениях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Решение  данных  задач  предусматривает  рассмотрение  вопросов обеспечения  безопасности  дорожного  движения  на заседаниях районной  комиссии  по  обеспечению  безопасности  дорожного  движения,  проведение совещаний по  проблемам  безопасности дорожного движения и реализацию других мероприятий, направленных на повышение </w:t>
      </w:r>
      <w:proofErr w:type="gramStart"/>
      <w:r>
        <w:rPr>
          <w:rFonts w:ascii="Times New Roman" w:hAnsi="Times New Roman" w:cs="Times New Roman"/>
          <w:sz w:val="28"/>
          <w:szCs w:val="28"/>
        </w:rPr>
        <w:t>уровня координации действий органов власти</w:t>
      </w:r>
      <w:proofErr w:type="gramEnd"/>
      <w:r>
        <w:rPr>
          <w:rFonts w:ascii="Times New Roman" w:hAnsi="Times New Roman" w:cs="Times New Roman"/>
          <w:sz w:val="28"/>
          <w:szCs w:val="28"/>
        </w:rPr>
        <w:t xml:space="preserve"> на всех уровнях 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эффективное   решение  существующих проблем возможно посредством  принятия  и  последующей  реализации  муниципальной  программы  повышения  безопасности дорожного движения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на 2014 - 2020  годы, поскольку это позволит: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установить единые цель и задачи деятельности по повышению безопасности дорожного движения на период до 2020 года;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сформировать  актуальную  систему  приоритетных  мероприятий  по повышению  безопасности  дорожного  движения,  обоснованно  и  системно воздействующих на причины аварийности;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 повысить  эффективность  управления  в  области  обеспечения  безопасности дорожного движения на местном уровне, межведомственного и межуровневого взаимодействия и координации органов местного самоуправления;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концентрировать  ресурсы  на  реализации  мероприятий,  соответствующих приоритетным целям и задачам в сфере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применять  принципы  бюджетного  планирования,  ориентированного на результат.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подпрограммы  является  снижение  количества  лиц,  погибших  в результате дорожно-транспортных происшествий.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Для  достижения  поставленной  цели  должны  быть  решены  следующие задачи: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обеспечение  безопасного  участия  детей  в  дорожном движении;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развитие  системы  организации  движения  транспортных  средств  и  пешеходов  и  повышение  безопасности дорожных условий;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1) Развитие </w:t>
      </w:r>
      <w:proofErr w:type="gramStart"/>
      <w:r>
        <w:rPr>
          <w:rFonts w:ascii="Times New Roman" w:hAnsi="Times New Roman" w:cs="Times New Roman"/>
          <w:sz w:val="28"/>
          <w:szCs w:val="28"/>
        </w:rPr>
        <w:t>системы предупреждения опасного поведения участников дорожного движения</w:t>
      </w:r>
      <w:proofErr w:type="gramEnd"/>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материалов на тему «Предупреждение  дорожно-транспортных  происшествий»;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Проведение профилактических акций, направленных на укрепление дисциплины участников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 Обеспечение безопасного участия детей в дорожном движении: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лекций, занятий и бесед по вопросам безопасности дорожного движения в школьных и дошкольных учреждениях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районных соревнований юных инспекторов «Безопасное колесо» среди учащихся школ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3. Обеспечение обустройства и содержания технических средств организации дорожного движения на автомобильных дорогах местного значения: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Поддержание технических средств организации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Обустройство горизонтальной и вертикальной разметки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Устройство искусственных неровностей и восстановление барьерного ограждения на  дорогах местного значения городских и сельских поселениях;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4. Содействие повышению эффективности функционирования системы управления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Проведение ежегодного анализа дорожно-транспортных происшествий и представление руководителю администрации МР «Княжпогостский» информации о состоянии аварийности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Рассмотрение вопросов обеспечения безопасности дорожного движения на районной комиссии по обеспечению безопасности дорожного движения.</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hyperlink r:id="rId40"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1" w:history="1">
        <w:r>
          <w:rPr>
            <w:rStyle w:val="a3"/>
            <w:rFonts w:ascii="Times New Roman" w:hAnsi="Times New Roman"/>
            <w:sz w:val="28"/>
            <w:szCs w:val="28"/>
          </w:rPr>
          <w:t>№ 65-ФЗ от 26.04.2013 г. "О внесении изменений в статью 20 Федерального закона "О безопасности дорожного движения"</w:t>
        </w:r>
      </w:hyperlink>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2" w:history="1">
        <w:r>
          <w:rPr>
            <w:rStyle w:val="a3"/>
            <w:rFonts w:ascii="Times New Roman" w:hAnsi="Times New Roman"/>
            <w:sz w:val="28"/>
            <w:szCs w:val="28"/>
          </w:rPr>
          <w:t>№ 34-ФЗ от 23 апреля 2012 года «О внесении изменений в отдельные законодательные акты Российской Федерации в части совершенствования государственного регулирования деятельности по перевозке пассажиров и багажа легковым такси в Российской Федерации»</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w:t>
      </w:r>
      <w:hyperlink r:id="rId43" w:history="1">
        <w:r>
          <w:rPr>
            <w:rStyle w:val="a3"/>
            <w:rFonts w:ascii="Times New Roman" w:hAnsi="Times New Roman"/>
            <w:sz w:val="28"/>
            <w:szCs w:val="28"/>
          </w:rPr>
          <w:t>N 296-ФЗ от 6 ноября 2011 г. «О внесении изменений в статью 12.211 Кодекса Российской Федерации об административных правонарушениях и статью 35 Федерального закона «Устав автомобильного транспорта и городского наземного электрического транспорта»;</w:t>
        </w:r>
      </w:hyperlink>
      <w:r>
        <w:rPr>
          <w:rFonts w:ascii="Times New Roman" w:hAnsi="Times New Roman" w:cs="Times New Roman"/>
          <w:sz w:val="28"/>
          <w:szCs w:val="28"/>
        </w:rPr>
        <w:t xml:space="preserve">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hyperlink r:id="rId44" w:history="1">
        <w:r>
          <w:rPr>
            <w:rStyle w:val="a3"/>
            <w:rFonts w:ascii="Times New Roman" w:hAnsi="Times New Roman"/>
            <w:sz w:val="28"/>
            <w:szCs w:val="28"/>
          </w:rPr>
          <w:t>Постановление Правительства Российской Федерации № 864 от 03.10.2013 г. "О федеральной целевой программе "Повышение безопасности дорожного движения в 2013 - 2020 годах"</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5" w:history="1">
        <w:r>
          <w:rPr>
            <w:rStyle w:val="a3"/>
            <w:rFonts w:ascii="Times New Roman" w:hAnsi="Times New Roman"/>
            <w:sz w:val="28"/>
            <w:szCs w:val="28"/>
          </w:rPr>
          <w:t xml:space="preserve">Постановление Правительства Российской Федерации № 20 от 21.01.2013 г. «О внесении изменений в правила дорожного движения </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Приказом МВД России от 02.03.2009 N 185 "Об утверждении Административного </w:t>
      </w:r>
      <w:proofErr w:type="gramStart"/>
      <w:r>
        <w:rPr>
          <w:rFonts w:ascii="Times New Roman" w:hAnsi="Times New Roman" w:cs="Times New Roman"/>
          <w:sz w:val="28"/>
          <w:szCs w:val="28"/>
        </w:rPr>
        <w:t>регламента Министерства внутренних дел Российской Федерации исполнения государственной функции</w:t>
      </w:r>
      <w:proofErr w:type="gramEnd"/>
      <w:r>
        <w:rPr>
          <w:rFonts w:ascii="Times New Roman" w:hAnsi="Times New Roman" w:cs="Times New Roman"/>
          <w:sz w:val="28"/>
          <w:szCs w:val="28"/>
        </w:rPr>
        <w:t xml:space="preserve"> по контролю и надзору за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соблюдением участниками дорожного движения требований в области обеспечения безопасности дорожного движения".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6" w:history="1">
        <w:r>
          <w:rPr>
            <w:rStyle w:val="a3"/>
            <w:rFonts w:ascii="Times New Roman" w:hAnsi="Times New Roman"/>
            <w:sz w:val="28"/>
            <w:szCs w:val="28"/>
          </w:rPr>
          <w:t>Распоряжение № 1995-р от 27 октября 2012 г. «Об утверждении Концепции федеральной целевой программы «Повышение безопасности дорожного движения в 2013 - 2020 годах»</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47" w:history="1">
        <w:r>
          <w:rPr>
            <w:rStyle w:val="a3"/>
            <w:rFonts w:ascii="Times New Roman" w:hAnsi="Times New Roman"/>
            <w:sz w:val="28"/>
            <w:szCs w:val="28"/>
          </w:rPr>
          <w:t>Приказ МВД РФ от 24 ноября 2008 г. N 1001 г. Москва «О порядке регистрации транспортных средств»</w:t>
        </w:r>
      </w:hyperlink>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48"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49"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highlight w:val="yellow"/>
        </w:rPr>
      </w:pPr>
      <w:r>
        <w:rPr>
          <w:rFonts w:ascii="Times New Roman" w:hAnsi="Times New Roman" w:cs="Times New Roman"/>
          <w:sz w:val="28"/>
          <w:szCs w:val="28"/>
        </w:rPr>
        <w:t xml:space="preserve">Прогнозный объем финансирования </w:t>
      </w:r>
      <w:hyperlink r:id="rId50"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2  «Повышение  безопасности  дорожного  движения» составляет </w:t>
      </w:r>
      <w:r w:rsidR="00A03689">
        <w:rPr>
          <w:rFonts w:ascii="Times New Roman" w:hAnsi="Times New Roman" w:cs="Times New Roman"/>
          <w:sz w:val="28"/>
          <w:szCs w:val="28"/>
        </w:rPr>
        <w:t>всего 2 522,911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448,0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785,520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1 289,391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2018 год –0, 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color w:val="FF0000"/>
          <w:sz w:val="28"/>
          <w:szCs w:val="28"/>
        </w:rPr>
      </w:pPr>
      <w:r>
        <w:rPr>
          <w:rFonts w:ascii="Times New Roman" w:hAnsi="Times New Roman" w:cs="Times New Roman"/>
          <w:sz w:val="28"/>
          <w:szCs w:val="28"/>
        </w:rPr>
        <w:t>2019 год –0, 0 тыс. рублей</w:t>
      </w:r>
    </w:p>
    <w:p w:rsidR="007A7BF8"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1"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rFonts w:ascii="Times New Roman" w:hAnsi="Times New Roman" w:cs="Times New Roman"/>
          <w:sz w:val="26"/>
          <w:szCs w:val="26"/>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outlineLvl w:val="1"/>
        <w:rPr>
          <w:rFonts w:ascii="Times New Roman" w:hAnsi="Times New Roman" w:cs="Times New Roman"/>
          <w:b/>
          <w:sz w:val="28"/>
          <w:szCs w:val="28"/>
        </w:rPr>
      </w:pPr>
      <w:r>
        <w:rPr>
          <w:rFonts w:ascii="Times New Roman" w:hAnsi="Times New Roman" w:cs="Times New Roman"/>
          <w:b/>
          <w:sz w:val="28"/>
          <w:szCs w:val="28"/>
        </w:rPr>
        <w:t>ПАСПОРТ                                                                                                            подпрограммы 3 «Безопасность населения»</w:t>
      </w:r>
    </w:p>
    <w:tbl>
      <w:tblPr>
        <w:tblW w:w="0" w:type="auto"/>
        <w:tblInd w:w="75" w:type="dxa"/>
        <w:tblLayout w:type="fixed"/>
        <w:tblCellMar>
          <w:left w:w="75" w:type="dxa"/>
          <w:right w:w="75" w:type="dxa"/>
        </w:tblCellMar>
        <w:tblLook w:val="04A0"/>
      </w:tblPr>
      <w:tblGrid>
        <w:gridCol w:w="2835"/>
        <w:gridCol w:w="6300"/>
      </w:tblGrid>
      <w:tr w:rsidR="007A7BF8" w:rsidTr="007A7BF8">
        <w:trPr>
          <w:trHeight w:val="971"/>
        </w:trPr>
        <w:tc>
          <w:tcPr>
            <w:tcW w:w="2835"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Ответственный исполнитель подпрограммы       </w:t>
            </w:r>
          </w:p>
        </w:tc>
        <w:tc>
          <w:tcPr>
            <w:tcW w:w="6300"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7A7BF8" w:rsidTr="007A7BF8">
        <w:trPr>
          <w:trHeight w:val="74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Соисполнители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Отделение министерства внутренних дел Княжпогостского района (по согласованию) </w:t>
            </w:r>
          </w:p>
        </w:tc>
      </w:tr>
      <w:tr w:rsidR="007A7BF8" w:rsidTr="007A7BF8">
        <w:trPr>
          <w:trHeight w:val="848"/>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 - целевые инструменты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Создание условий для обеспечения  безопасности  граждан  и общественного порядка на территории Княжпогостского района       </w:t>
            </w:r>
          </w:p>
        </w:tc>
      </w:tr>
      <w:tr w:rsidR="007A7BF8" w:rsidTr="007A7BF8">
        <w:trPr>
          <w:trHeight w:val="12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Задачи подпрограммы</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2. Содействие   в   профилактике   незаконного   оборота наркотических средств,  психотропных  и  сильнодействующих веществ;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3. Содействие в укреплении правопорядка среди  осужденных, в обеспечении трудовой занятости осужденных.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Повышение антитеррористической защищенности объектов с массовым пребыванием людей и административных зданий.</w:t>
            </w:r>
          </w:p>
        </w:tc>
      </w:tr>
      <w:tr w:rsidR="007A7BF8" w:rsidTr="007A7BF8">
        <w:trPr>
          <w:trHeight w:val="529"/>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Целевые индикаторы и 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 Количество людей пострадавших в результате чрезвычайных   ситуаций и пожаров;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Количество человек пострадавших в результате дорожно-транспортных происшествий;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Уровень зарегистрированных преступлений.</w:t>
            </w:r>
          </w:p>
        </w:tc>
      </w:tr>
      <w:tr w:rsidR="007A7BF8" w:rsidTr="007A7BF8">
        <w:trPr>
          <w:trHeight w:val="60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подпрограммы- 2014 - 2020годы                   </w:t>
            </w:r>
          </w:p>
        </w:tc>
      </w:tr>
      <w:tr w:rsidR="007A7BF8" w:rsidTr="007A7BF8">
        <w:trPr>
          <w:trHeight w:val="2296"/>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2"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составляет </w:t>
            </w:r>
            <w:r w:rsidR="00A03689">
              <w:rPr>
                <w:rFonts w:ascii="Times New Roman" w:hAnsi="Times New Roman" w:cs="Times New Roman"/>
                <w:sz w:val="28"/>
                <w:szCs w:val="28"/>
              </w:rPr>
              <w:t>всего 5 932,670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273, 960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221,700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221,700 тыс. рублей</w:t>
            </w:r>
          </w:p>
          <w:p w:rsidR="007A7BF8"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tc>
      </w:tr>
      <w:tr w:rsidR="007A7BF8" w:rsidTr="007A7BF8">
        <w:trPr>
          <w:trHeight w:val="530"/>
        </w:trPr>
        <w:tc>
          <w:tcPr>
            <w:tcW w:w="2835"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300"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Снижение уровня подростковой преступности;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 Создание обстановки спокойствия и безопасности в общественных местах;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количества правонарушений среди несовершеннолетних;</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Сокращение материального ущерба от  противоправных действий.</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1. 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осуществляется планомерная работа по решению задач, направленных на повышение доверия граждан к правоохранительным органам, усиление борьбы с незаконным оборотом наркотических средств организованными преступными группировками, многоуровневую профилактику, укрепление взаимодействия правоохранительных органов с органами власти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По итогам 2014 года по показателям общей раскрываемости преступлений, раскрываемости краж чужого имущества, Княжпогостский район занял 5 место среди муниципальных образований Республики Коми. Благодаря принятым мерам профилактического характера, количество совершенных тяжких и особо тяжких преступных посягательств сократилось.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color w:val="000000"/>
          <w:sz w:val="28"/>
          <w:szCs w:val="28"/>
        </w:rPr>
        <w:t xml:space="preserve">Тем не менее, принимаемые нами меры пока не позволили обеспечить в полной мере безопасность граждан.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 целях  исполнения административного законодательства по борьбе с незаконным производством и оборотом этилового спирта, алкогольной и спиртосодержащей продукции, в том числе при пресечении преступлений, совершенных в состоянии алкогольного опьянения проводится работа по  выявлению административных правонарушений в сфере антиалкогольного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В ходе проведенных мероприятий выявляются факты продажи несовершеннолетним алкогольной продукции, нарушения правил розничной продажи алкогольной и спиртосодержащей продукции, преступления по факту реализации алкогольной продукции, содержащей вещества опасные для жизни и здоровья граждан, предусмотренные ст. 238 УК РФ.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Кроме того, Главным управлением Федеральной службы исполнения наказаний России по Республике Коми (далее - ГУФСИН) в местах лишения свободы проводились организационные и практические мероприятия по пресечению каналов поступления наркотических средств, выявлению лиц, причастных к их незаконному обороту. В случае обнаружения наркотических средств, производилось документирование для привлечения виновных к уголовной ответственности.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Несмотря на достигнутые результаты, для борьбы с незаконным оборотом наркотических средств необходимо проведение новых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ГУФСИН проводится работа по привлечению инвестиций в производственный сектор учреждений, предусматривающая ведение лесозаготовительных работ с использованием лесозаготовительных комплексов, углубленную переработку древесины, включая сушку древесины.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Дополнительное трудоустройство осужденных осуществляется на ремонтных и сельскохозяйственных работах (растениеводство, заготовка кормов).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целях создания дополнительных рабочих мест проводится работа по расширению ассортимента продукции для нужд бюджетного сектора уголовно-исполнительной системы. Исправительными учреждениями, которые не имеют возможности собственной заготовки древесины, организованы совместные лесозаготовительные работы.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Тем не менее, имеющиеся рабочие места не в полном объеме удовлетворяют потребность в трудовой занятости среди осужденных.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Основными причинами, влияющими на рост преступности, являются алкоголизация населения, и особенно ее молодежной части, дефицит рабочих мест для выпускников детских домов, лиц, вернувшихся из мест лишения свободы, бродяжничество, отсутствие достаточного количества учреждений социальной защиты, низкая правовая культура граждан.</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При осуществлении мероприятий по профилактике пьянства, наркомании, рецидива, детской безнадзорности не только предупреждаются правонарушения со стороны граждан группы риска, но и решается проблема повышения здоровья нации, обеспечивается участие в трудовой деятельности, улучшается демографическая ситуация, а главное - предотвращаются преступления до их совершения.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4"/>
          <w:szCs w:val="24"/>
        </w:rPr>
      </w:pPr>
      <w:proofErr w:type="gramStart"/>
      <w:r>
        <w:rPr>
          <w:rFonts w:ascii="Times New Roman" w:hAnsi="Times New Roman" w:cs="Times New Roman"/>
          <w:sz w:val="28"/>
          <w:szCs w:val="28"/>
        </w:rPr>
        <w:t xml:space="preserve">Отсутствие программно-целевого метода в решении вопросов по профилактике правонарушений, охране общественного порядка и обеспечению общественной безопасности, профилактике безнадзорности и правонарушений несовершеннолетних, внедрению методов </w:t>
      </w:r>
      <w:proofErr w:type="spellStart"/>
      <w:r>
        <w:rPr>
          <w:rFonts w:ascii="Times New Roman" w:hAnsi="Times New Roman" w:cs="Times New Roman"/>
          <w:sz w:val="28"/>
          <w:szCs w:val="28"/>
        </w:rPr>
        <w:t>антинаркотического</w:t>
      </w:r>
      <w:proofErr w:type="spellEnd"/>
      <w:r>
        <w:rPr>
          <w:rFonts w:ascii="Times New Roman" w:hAnsi="Times New Roman" w:cs="Times New Roman"/>
          <w:sz w:val="28"/>
          <w:szCs w:val="28"/>
        </w:rPr>
        <w:t xml:space="preserve"> воспитания личности, лечению и реабилитации больных наркоманией, внедрению современных методов обнаружения наркотических средств, обеспечению контроля за распространением наркотических средств, профилактике преступлений среди осужденных, содействию трудовой занятости лиц, отбывающих наказание, и ряда других проблем не обеспечит полноценной</w:t>
      </w:r>
      <w:proofErr w:type="gramEnd"/>
      <w:r>
        <w:rPr>
          <w:rFonts w:ascii="Times New Roman" w:hAnsi="Times New Roman" w:cs="Times New Roman"/>
          <w:sz w:val="28"/>
          <w:szCs w:val="28"/>
        </w:rPr>
        <w:t xml:space="preserve"> государственной политики в области профилактики правонарушений.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постановлением Правительства Российской Федерации от 25.03.2015 № 272 «Об утверждении требований к антитеррористической защищенности мест массового пребывания людей и объектов (территорий), подлежащих обязательной охране полицией, и форм паспортов безопасности таких мест и объектов (территорий)», распоряжением Главы Республики Коми от 03.07.2015 № 171-р, Уставом МО МР «Княжпогостский» были внесены в данную подпрограмму изменения, направленные на повышение антитеррористической защищенности объектов с массовым пребыванием</w:t>
      </w:r>
      <w:proofErr w:type="gramEnd"/>
      <w:r>
        <w:rPr>
          <w:rFonts w:ascii="Times New Roman" w:hAnsi="Times New Roman" w:cs="Times New Roman"/>
          <w:sz w:val="28"/>
          <w:szCs w:val="28"/>
        </w:rPr>
        <w:t xml:space="preserve"> людей и административных зданий.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При осуществлении мероприятий по антитеррористической пропаганде будут разработаны инструкции, памятки и информационные плакаты о порядке действий в случае угрозы совершения террористического акта.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Таким образом, требуется дальнейшее решение проблем в области укрепления правопорядка и общественной безопасности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lastRenderedPageBreak/>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Целью подпрограммы является создание условий для обеспечения безопасности граждан и общественного порядка на территории Княжпогостского района.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Для достижения поставленной цели подпрограммы необходимо решить следующие задачи: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w:t>
      </w:r>
      <w:proofErr w:type="spellStart"/>
      <w:r>
        <w:rPr>
          <w:rFonts w:ascii="Times New Roman" w:hAnsi="Times New Roman" w:cs="Times New Roman"/>
          <w:sz w:val="28"/>
          <w:szCs w:val="28"/>
        </w:rPr>
        <w:t>Княжпогостскому</w:t>
      </w:r>
      <w:proofErr w:type="spellEnd"/>
      <w:r>
        <w:rPr>
          <w:rFonts w:ascii="Times New Roman" w:hAnsi="Times New Roman" w:cs="Times New Roman"/>
          <w:sz w:val="28"/>
          <w:szCs w:val="28"/>
        </w:rPr>
        <w:t xml:space="preserve">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информационного освещения в средствах массовой </w:t>
      </w:r>
      <w:proofErr w:type="gramStart"/>
      <w:r>
        <w:rPr>
          <w:rFonts w:ascii="Times New Roman" w:hAnsi="Times New Roman" w:cs="Times New Roman"/>
          <w:sz w:val="28"/>
          <w:szCs w:val="28"/>
        </w:rPr>
        <w:t>информации деятельности учреждений системы профилактики безнадзорности</w:t>
      </w:r>
      <w:proofErr w:type="gramEnd"/>
      <w:r>
        <w:rPr>
          <w:rFonts w:ascii="Times New Roman" w:hAnsi="Times New Roman" w:cs="Times New Roman"/>
          <w:sz w:val="28"/>
          <w:szCs w:val="28"/>
        </w:rPr>
        <w:t xml:space="preserve">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профилактике   незаконного   оборота наркотических средств,  психотропных  и  сильнодействующих веществ;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Содействие в укреплении правопорядка среди  осужденных, в обеспечении трудовой занятости осужденных.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Решение задач подпрограммы предусматривается обеспечить путем реализации следующих основных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Укрепление материально-технической базы ОМВД России по </w:t>
      </w:r>
      <w:proofErr w:type="spellStart"/>
      <w:r>
        <w:rPr>
          <w:rFonts w:ascii="Times New Roman" w:hAnsi="Times New Roman" w:cs="Times New Roman"/>
          <w:sz w:val="28"/>
          <w:szCs w:val="28"/>
        </w:rPr>
        <w:t>Княжпогостскому</w:t>
      </w:r>
      <w:proofErr w:type="spellEnd"/>
      <w:r>
        <w:rPr>
          <w:rFonts w:ascii="Times New Roman" w:hAnsi="Times New Roman" w:cs="Times New Roman"/>
          <w:sz w:val="28"/>
          <w:szCs w:val="28"/>
        </w:rPr>
        <w:t xml:space="preserve"> району;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Профилактика правонарушений на административных участках, на улицах и в других общественных местах;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информационного освещения в средствах массовой </w:t>
      </w:r>
      <w:proofErr w:type="gramStart"/>
      <w:r>
        <w:rPr>
          <w:rFonts w:ascii="Times New Roman" w:hAnsi="Times New Roman" w:cs="Times New Roman"/>
          <w:sz w:val="28"/>
          <w:szCs w:val="28"/>
        </w:rPr>
        <w:t>информации деятельности учреждений системы профилактики безнадзорности</w:t>
      </w:r>
      <w:proofErr w:type="gramEnd"/>
      <w:r>
        <w:rPr>
          <w:rFonts w:ascii="Times New Roman" w:hAnsi="Times New Roman" w:cs="Times New Roman"/>
          <w:sz w:val="28"/>
          <w:szCs w:val="28"/>
        </w:rPr>
        <w:t xml:space="preserve">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публикаций в средствах массовой информации (районная газета «</w:t>
      </w:r>
      <w:proofErr w:type="spellStart"/>
      <w:r>
        <w:rPr>
          <w:rFonts w:ascii="Times New Roman" w:hAnsi="Times New Roman" w:cs="Times New Roman"/>
          <w:sz w:val="28"/>
          <w:szCs w:val="28"/>
        </w:rPr>
        <w:t>Княжпогостские</w:t>
      </w:r>
      <w:proofErr w:type="spellEnd"/>
      <w:r>
        <w:rPr>
          <w:rFonts w:ascii="Times New Roman" w:hAnsi="Times New Roman" w:cs="Times New Roman"/>
          <w:sz w:val="28"/>
          <w:szCs w:val="28"/>
        </w:rPr>
        <w:t xml:space="preserve"> вести»), материалов   о    мерах, направленных на снижение уровня алкоголизации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Повышение антитеррористической защищенности объектов с массовым пребыванием людей и административных зданий; </w:t>
      </w:r>
    </w:p>
    <w:p w:rsidR="007A7BF8" w:rsidRDefault="007A7BF8" w:rsidP="007A7BF8">
      <w:pPr>
        <w:pStyle w:val="HTML"/>
        <w:pBdr>
          <w:top w:val="single" w:sz="6" w:space="0" w:color="EDEDED"/>
          <w:bottom w:val="single" w:sz="6" w:space="0" w:color="EDEDED"/>
        </w:pBdr>
        <w:shd w:val="clear" w:color="auto" w:fill="FAFAFA"/>
        <w:jc w:val="both"/>
        <w:rPr>
          <w:rFonts w:ascii="Times New Roman" w:hAnsi="Times New Roman" w:cs="Times New Roman"/>
          <w:sz w:val="28"/>
          <w:szCs w:val="28"/>
        </w:rPr>
      </w:pPr>
      <w:r>
        <w:rPr>
          <w:rFonts w:ascii="Times New Roman" w:hAnsi="Times New Roman" w:cs="Times New Roman"/>
          <w:sz w:val="28"/>
          <w:szCs w:val="28"/>
        </w:rPr>
        <w:t xml:space="preserve">- Создание дополнительных условий для расширения и укрепления материально - технического обеспечения системы профилактики правонарушений и преступлений и общественной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shd w:val="clear" w:color="auto" w:fill="FFFFFF"/>
        </w:rPr>
        <w:t>Создание благоприятных,  комфортных и безопасных усло</w:t>
      </w:r>
      <w:r>
        <w:rPr>
          <w:rFonts w:ascii="Times New Roman" w:hAnsi="Times New Roman" w:cs="Times New Roman"/>
          <w:color w:val="000000"/>
          <w:sz w:val="28"/>
          <w:szCs w:val="28"/>
          <w:shd w:val="clear" w:color="auto" w:fill="FFFFFF"/>
        </w:rPr>
        <w:t xml:space="preserve">вий для  жизни, здоровья и досуга населения на территории Княжпогостского района;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Разработка инструкций и памяток о порядке действий в случае угрозы совершения террористического акта, информационных плакатов.              </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53"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актами: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xml:space="preserve">- Кодекс Российской Федерации об административных правонарушениях от 30.12.2001 N 195-ФЗ (ред. от 03.02.2014, с </w:t>
      </w:r>
      <w:proofErr w:type="spellStart"/>
      <w:r>
        <w:rPr>
          <w:rFonts w:ascii="Times New Roman" w:hAnsi="Times New Roman" w:cs="Times New Roman"/>
          <w:bCs/>
          <w:sz w:val="28"/>
          <w:szCs w:val="28"/>
        </w:rPr>
        <w:t>изм</w:t>
      </w:r>
      <w:proofErr w:type="spellEnd"/>
      <w:r>
        <w:rPr>
          <w:rFonts w:ascii="Times New Roman" w:hAnsi="Times New Roman" w:cs="Times New Roman"/>
          <w:bCs/>
          <w:sz w:val="28"/>
          <w:szCs w:val="28"/>
        </w:rPr>
        <w:t>. от 25.02.2014);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Закон Республики Коми от 23.12.2008 N 148-РЗ (ред. от 04.10.2013) "О некоторых мерах по профилактике безнадзорности и правонарушений несовершеннолетних в Республике Коми" (принят ГС РК 16.12.2008);</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Федеральный закон от 24.06.1999 N 120-ФЗ (ред. от 28.12.2013) «Об основах системы профилактики безнадзорности и правонарушений несовершеннолетних»;</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Распоряжение Главы РК от 07.02.2014 N 33-р «Об утверждении Комплексного плана работы координационного совещания по обеспечению правопорядка в Республике Коми на 2014 год»;</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8"/>
          <w:szCs w:val="28"/>
        </w:rPr>
      </w:pPr>
      <w:r>
        <w:rPr>
          <w:rFonts w:ascii="Times New Roman" w:hAnsi="Times New Roman" w:cs="Times New Roman"/>
          <w:bCs/>
          <w:sz w:val="28"/>
          <w:szCs w:val="28"/>
        </w:rPr>
        <w:t>- Указ Президента РФ от 11.12.2010 N 1535 (ред. от 26.06.2013) "О дополнительных мерах по обеспечению правопорядка";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bCs/>
          <w:sz w:val="28"/>
          <w:szCs w:val="28"/>
        </w:rPr>
        <w:t xml:space="preserve">- Указ Главы РК от 29.12.2010 N 200 (ред. от 28.10.2013) "О координационном совещании по обеспечению правопорядка в Республике Коми" </w:t>
      </w:r>
      <w:r>
        <w:rPr>
          <w:rFonts w:ascii="Times New Roman" w:hAnsi="Times New Roman" w:cs="Times New Roman"/>
          <w:sz w:val="28"/>
          <w:szCs w:val="28"/>
        </w:rPr>
        <w:t xml:space="preserve"> (вместе с "Положением о координационном совещании по обеспечению правопорядка в Республике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21.12.1994 N 68-ФЗ (ред. от 28.12.2013) "О защите населения и территорий от чрезвычайных ситуаций природного и техногенного характера";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w:t>
      </w:r>
      <w:proofErr w:type="gramStart"/>
      <w:r>
        <w:rPr>
          <w:rFonts w:ascii="Times New Roman" w:hAnsi="Times New Roman" w:cs="Times New Roman"/>
          <w:sz w:val="28"/>
          <w:szCs w:val="28"/>
        </w:rPr>
        <w:t>ВС</w:t>
      </w:r>
      <w:proofErr w:type="gramEnd"/>
      <w:r>
        <w:rPr>
          <w:rFonts w:ascii="Times New Roman" w:hAnsi="Times New Roman" w:cs="Times New Roman"/>
          <w:sz w:val="28"/>
          <w:szCs w:val="28"/>
        </w:rPr>
        <w:t xml:space="preserve"> РФ от 23.12.1992 N 4202-1 (ред. от 25.11.2013)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19.07.2011 N 247-ФЗ (ред. от 25.11.2013,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от 02.12.2013) "О социальных гарантиях сотрудникам органов внутренних дел Российской Федерации и внесении изменений в отдельные законодательные акты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РК от 19.10.2011 N 421-р «Об утверждении Регламента взаимодействия органов и организаций при поддержании общественного порядка в чрезвычайных ситуациях природного и техногенного характера на территории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lastRenderedPageBreak/>
        <w:t>В рамках реализации мероприятий подпрограммы предусматривается разработка и принятие муниципальных нормативных правовых актов в сфере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54" w:anchor="Par6786" w:history="1">
        <w:r>
          <w:rPr>
            <w:rStyle w:val="a3"/>
            <w:rFonts w:ascii="Times New Roman" w:hAnsi="Times New Roman"/>
            <w:sz w:val="28"/>
            <w:szCs w:val="28"/>
          </w:rPr>
          <w:t>таблицы 3</w:t>
        </w:r>
      </w:hyperlink>
      <w:r>
        <w:rPr>
          <w:rFonts w:ascii="Times New Roman" w:hAnsi="Times New Roman" w:cs="Times New Roman"/>
          <w:sz w:val="28"/>
          <w:szCs w:val="28"/>
        </w:rPr>
        <w:t xml:space="preserve"> и </w:t>
      </w:r>
      <w:hyperlink r:id="rId55" w:anchor="Par6935" w:history="1">
        <w:r>
          <w:rPr>
            <w:rStyle w:val="a3"/>
            <w:rFonts w:ascii="Times New Roman" w:hAnsi="Times New Roman"/>
            <w:sz w:val="28"/>
            <w:szCs w:val="28"/>
          </w:rPr>
          <w:t>4</w:t>
        </w:r>
      </w:hyperlink>
      <w:r>
        <w:rPr>
          <w:rFonts w:ascii="Times New Roman" w:hAnsi="Times New Roman" w:cs="Times New Roman"/>
          <w:sz w:val="28"/>
          <w:szCs w:val="28"/>
        </w:rPr>
        <w:t xml:space="preserve"> соответственно).</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A03689"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6"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3  составляет </w:t>
      </w:r>
      <w:r w:rsidR="00A03689">
        <w:rPr>
          <w:rFonts w:ascii="Times New Roman" w:hAnsi="Times New Roman" w:cs="Times New Roman"/>
          <w:sz w:val="28"/>
          <w:szCs w:val="28"/>
        </w:rPr>
        <w:t>всего 5 932,670 тыс. рублей, в том числе:</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2 569,710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2 423,900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273, 960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221,700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221,700 тыс. рублей</w:t>
      </w:r>
    </w:p>
    <w:p w:rsidR="00A03689" w:rsidRDefault="00A03689"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221,700 тыс. рублей</w:t>
      </w:r>
    </w:p>
    <w:p w:rsidR="007A7BF8" w:rsidRDefault="007A7BF8" w:rsidP="00A03689">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57"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ПАСПОРТ</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подпрограммы 4 «Обращение с отходами производства»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tbl>
      <w:tblPr>
        <w:tblW w:w="9495" w:type="dxa"/>
        <w:tblInd w:w="75" w:type="dxa"/>
        <w:tblLayout w:type="fixed"/>
        <w:tblCellMar>
          <w:left w:w="75" w:type="dxa"/>
          <w:right w:w="75" w:type="dxa"/>
        </w:tblCellMar>
        <w:tblLook w:val="04A0"/>
      </w:tblPr>
      <w:tblGrid>
        <w:gridCol w:w="2976"/>
        <w:gridCol w:w="6519"/>
      </w:tblGrid>
      <w:tr w:rsidR="007A7BF8" w:rsidTr="007A7BF8">
        <w:trPr>
          <w:trHeight w:val="600"/>
        </w:trPr>
        <w:tc>
          <w:tcPr>
            <w:tcW w:w="2977"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Ответственный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исполнитель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single" w:sz="8" w:space="0" w:color="auto"/>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Сектор по делам ГО и ЧС и мобилизационной работе администрации муниципального района «Княжпогостский»     </w:t>
            </w:r>
          </w:p>
        </w:tc>
      </w:tr>
      <w:tr w:rsidR="007A7BF8" w:rsidTr="007A7BF8">
        <w:trPr>
          <w:trHeight w:val="746"/>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Соисполнители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rsidP="00D22C7F">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Отдел </w:t>
            </w:r>
            <w:r w:rsidR="00D22C7F">
              <w:rPr>
                <w:rFonts w:ascii="Times New Roman" w:hAnsi="Times New Roman" w:cs="Times New Roman"/>
                <w:sz w:val="28"/>
                <w:szCs w:val="28"/>
              </w:rPr>
              <w:t xml:space="preserve">архитектуры, </w:t>
            </w:r>
            <w:r>
              <w:rPr>
                <w:rFonts w:ascii="Times New Roman" w:hAnsi="Times New Roman" w:cs="Times New Roman"/>
                <w:sz w:val="28"/>
                <w:szCs w:val="28"/>
              </w:rPr>
              <w:t xml:space="preserve">строительства и </w:t>
            </w:r>
            <w:r w:rsidR="00D22C7F">
              <w:rPr>
                <w:rFonts w:ascii="Times New Roman" w:hAnsi="Times New Roman" w:cs="Times New Roman"/>
                <w:sz w:val="28"/>
                <w:szCs w:val="28"/>
              </w:rPr>
              <w:t>дорож</w:t>
            </w:r>
            <w:r>
              <w:rPr>
                <w:rFonts w:ascii="Times New Roman" w:hAnsi="Times New Roman" w:cs="Times New Roman"/>
                <w:sz w:val="28"/>
                <w:szCs w:val="28"/>
              </w:rPr>
              <w:t xml:space="preserve">ного хозяйства администрации муниципального района «Княжпогостский»     </w:t>
            </w:r>
          </w:p>
        </w:tc>
      </w:tr>
      <w:tr w:rsidR="007A7BF8" w:rsidTr="007A7BF8">
        <w:trPr>
          <w:trHeight w:val="848"/>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Программно-целевые инструменты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w:t>
            </w:r>
          </w:p>
        </w:tc>
      </w:tr>
      <w:tr w:rsidR="007A7BF8" w:rsidTr="007A7BF8">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Цель 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7A7BF8">
        <w:trPr>
          <w:trHeight w:val="12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Задачи подпрограммы</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Приведение в нормативное состояние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Строительство нового объекта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 Ликвидация и рекультивация объектов размещения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4. Внедрение новых технологий сбора, переработки и обезвреживания отходов, создание системы по раздельному сбору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 Организация сбора, хранения, обезвреживания, транспортировка и утилизация медицинских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6. Организация сбора, хранения, обезвреживания, транспортировка и утилизация биологических отходов;</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7. Минимизация негативного воздействия пестицидов и химикатов на окружающую среду </w:t>
            </w:r>
          </w:p>
        </w:tc>
      </w:tr>
      <w:tr w:rsidR="007A7BF8" w:rsidTr="007A7BF8">
        <w:trPr>
          <w:trHeight w:val="529"/>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Целевые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индикаторы 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показатели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 Количество построенных объектов по сбору, переработке и обезвреживанию отходов с внедренными новыми технологиями.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 Количество построенных площадок временного размещения отходов.</w:t>
            </w:r>
          </w:p>
          <w:p w:rsidR="007A7BF8" w:rsidRDefault="007A7BF8">
            <w:pPr>
              <w:pStyle w:val="ad"/>
              <w:spacing w:line="276" w:lineRule="auto"/>
              <w:jc w:val="both"/>
              <w:rPr>
                <w:rFonts w:ascii="Times New Roman" w:hAnsi="Times New Roman" w:cs="Times New Roman"/>
                <w:sz w:val="28"/>
                <w:szCs w:val="28"/>
              </w:rPr>
            </w:pPr>
          </w:p>
        </w:tc>
      </w:tr>
      <w:tr w:rsidR="007A7BF8" w:rsidTr="007A7BF8">
        <w:trPr>
          <w:trHeight w:val="6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Этапы и сроки</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Сроки реализации подпрограммы - 2014 - 2020 годы                   </w:t>
            </w:r>
          </w:p>
        </w:tc>
      </w:tr>
      <w:tr w:rsidR="007A7BF8" w:rsidTr="007A7BF8">
        <w:trPr>
          <w:trHeight w:val="800"/>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Объемы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бюджетных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ассигнований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58"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отходами производства» составляет всего 1 964,849 тыс. рублей, в том числе:</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A03689">
            <w:pPr>
              <w:pStyle w:val="ad"/>
              <w:spacing w:line="276" w:lineRule="auto"/>
              <w:jc w:val="both"/>
              <w:rPr>
                <w:rFonts w:ascii="Times New Roman" w:hAnsi="Times New Roman" w:cs="Times New Roman"/>
                <w:sz w:val="28"/>
                <w:szCs w:val="28"/>
                <w:highlight w:val="yellow"/>
              </w:rPr>
            </w:pPr>
            <w:r>
              <w:rPr>
                <w:rFonts w:ascii="Times New Roman" w:hAnsi="Times New Roman" w:cs="Times New Roman"/>
                <w:sz w:val="28"/>
                <w:szCs w:val="28"/>
              </w:rPr>
              <w:t>2019 год – 0 тыс. рублей</w:t>
            </w:r>
          </w:p>
        </w:tc>
      </w:tr>
      <w:tr w:rsidR="007A7BF8" w:rsidTr="007A7BF8">
        <w:trPr>
          <w:trHeight w:val="1787"/>
        </w:trPr>
        <w:tc>
          <w:tcPr>
            <w:tcW w:w="2977"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Ожидаемые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результаты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реализации   </w:t>
            </w:r>
          </w:p>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подпрограммы      </w:t>
            </w:r>
          </w:p>
        </w:tc>
        <w:tc>
          <w:tcPr>
            <w:tcW w:w="6521" w:type="dxa"/>
            <w:tcBorders>
              <w:top w:val="nil"/>
              <w:left w:val="single" w:sz="8" w:space="0" w:color="auto"/>
              <w:bottom w:val="single" w:sz="8" w:space="0" w:color="auto"/>
              <w:right w:val="single" w:sz="8"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Снижение объёмов накопленных отходов, предотвращение дальнейшего загрязнения компонентов окружающей среды, минимизация негативного воздействия отходов производства и потребления на окружающую среду </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lastRenderedPageBreak/>
        <w:t>Характеристика сферы реализации подпрограммы, описание основных проблем в указанной сфере и прогноз ее развития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Одним из основных принципов государственной политики в области обращения с отходами является охрана здоровья человека, поддержание или восстановление благоприятного состояния окружающей среды и сохранение биологического разнообразия.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Территории муниципальных образований подлежат регулярной очистке от отходов в соответствии с экологическими, санитарными и иными требованиями. </w:t>
      </w:r>
      <w:proofErr w:type="gramStart"/>
      <w:r>
        <w:rPr>
          <w:rFonts w:ascii="Times New Roman" w:hAnsi="Times New Roman" w:cs="Times New Roman"/>
          <w:sz w:val="28"/>
          <w:szCs w:val="28"/>
        </w:rPr>
        <w:t>При этом на органы местного самоуправления возложена обязанность по организации деятельности в области обращения с отходами</w:t>
      </w:r>
      <w:proofErr w:type="gramEnd"/>
      <w:r>
        <w:rPr>
          <w:rFonts w:ascii="Times New Roman" w:hAnsi="Times New Roman" w:cs="Times New Roman"/>
          <w:sz w:val="28"/>
          <w:szCs w:val="28"/>
        </w:rPr>
        <w:t xml:space="preserve"> на территориях муниципальных образований.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санитарно-эпидемиологическим и экологическим законодательством, отходы производства и потребления подлежат сбору, использованию, обезвреживанию, транспортировке, хранению и захоронению, условия и </w:t>
      </w:r>
      <w:proofErr w:type="gramStart"/>
      <w:r>
        <w:rPr>
          <w:rFonts w:ascii="Times New Roman" w:hAnsi="Times New Roman" w:cs="Times New Roman"/>
          <w:sz w:val="28"/>
          <w:szCs w:val="28"/>
        </w:rPr>
        <w:t>способы</w:t>
      </w:r>
      <w:proofErr w:type="gramEnd"/>
      <w:r>
        <w:rPr>
          <w:rFonts w:ascii="Times New Roman" w:hAnsi="Times New Roman" w:cs="Times New Roman"/>
          <w:sz w:val="28"/>
          <w:szCs w:val="28"/>
        </w:rPr>
        <w:t xml:space="preserve"> которых должны быть безопасными для здоровья населения и среды обитания. При планировке и застройке городских и сельских поселений должно предусматриваться создание благоприятных условий для жизни и здоровья населения путем комплексного благоустройства городских и сельских поселений и реализации иных мер по предупреждению и устранению вредного воздействия на человека факторов среды обитания.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Сложившееся в муниципальном районе  «Княжпогостский» положение в области обращения с отходами является неблагополучным. Основные показатели, характеризующие  состояние окружающей среды представлены в таблице.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
    <w:tbl>
      <w:tblPr>
        <w:tblW w:w="9705"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731"/>
        <w:gridCol w:w="743"/>
        <w:gridCol w:w="743"/>
        <w:gridCol w:w="744"/>
        <w:gridCol w:w="744"/>
      </w:tblGrid>
      <w:tr w:rsidR="007A7BF8" w:rsidTr="007A7BF8">
        <w:tc>
          <w:tcPr>
            <w:tcW w:w="6736"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Наименование показателей</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2009</w:t>
            </w:r>
          </w:p>
        </w:tc>
        <w:tc>
          <w:tcPr>
            <w:tcW w:w="74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2010</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2011</w:t>
            </w:r>
          </w:p>
        </w:tc>
        <w:tc>
          <w:tcPr>
            <w:tcW w:w="74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2012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pacing w:val="-4"/>
                <w:sz w:val="28"/>
                <w:szCs w:val="28"/>
              </w:rPr>
            </w:pPr>
            <w:r>
              <w:rPr>
                <w:rFonts w:ascii="Times New Roman" w:hAnsi="Times New Roman" w:cs="Times New Roman"/>
                <w:spacing w:val="-4"/>
                <w:sz w:val="28"/>
                <w:szCs w:val="28"/>
              </w:rPr>
              <w:t>Объем загрязняющих веществ,</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отходящих</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 xml:space="preserve">от всех стационарных источников выделения </w:t>
            </w:r>
            <w:r>
              <w:rPr>
                <w:rFonts w:ascii="Times New Roman" w:hAnsi="Times New Roman" w:cs="Times New Roman"/>
                <w:spacing w:val="-4"/>
                <w:sz w:val="28"/>
                <w:szCs w:val="28"/>
                <w:vertAlign w:val="superscript"/>
              </w:rPr>
              <w:t>1)</w:t>
            </w:r>
            <w:r>
              <w:rPr>
                <w:rFonts w:ascii="Times New Roman" w:hAnsi="Times New Roman" w:cs="Times New Roman"/>
                <w:spacing w:val="-4"/>
                <w:sz w:val="28"/>
                <w:szCs w:val="28"/>
              </w:rPr>
              <w:t xml:space="preserve">, </w:t>
            </w:r>
            <w:proofErr w:type="spellStart"/>
            <w:proofErr w:type="gramStart"/>
            <w:r>
              <w:rPr>
                <w:rFonts w:ascii="Times New Roman" w:hAnsi="Times New Roman" w:cs="Times New Roman"/>
                <w:spacing w:val="-4"/>
                <w:sz w:val="28"/>
                <w:szCs w:val="28"/>
              </w:rPr>
              <w:t>тыс</w:t>
            </w:r>
            <w:proofErr w:type="spellEnd"/>
            <w:proofErr w:type="gramEnd"/>
            <w:r>
              <w:rPr>
                <w:rFonts w:ascii="Times New Roman" w:hAnsi="Times New Roman" w:cs="Times New Roman"/>
                <w:spacing w:val="-4"/>
                <w:sz w:val="28"/>
                <w:szCs w:val="28"/>
              </w:rPr>
              <w:t xml:space="preserve"> т</w:t>
            </w:r>
            <w:r>
              <w:rPr>
                <w:rFonts w:ascii="Times New Roman" w:hAnsi="Times New Roman" w:cs="Times New Roman"/>
                <w:i/>
                <w:spacing w:val="-4"/>
                <w:sz w:val="28"/>
                <w:szCs w:val="28"/>
              </w:rPr>
              <w:t xml:space="preserve"> </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lang w:val="en-US"/>
              </w:rPr>
              <w:t>25</w:t>
            </w:r>
            <w:r>
              <w:rPr>
                <w:rFonts w:ascii="Times New Roman" w:hAnsi="Times New Roman" w:cs="Times New Roman"/>
                <w:sz w:val="28"/>
                <w:szCs w:val="28"/>
              </w:rPr>
              <w:t>,</w:t>
            </w:r>
            <w:r>
              <w:rPr>
                <w:rFonts w:ascii="Times New Roman" w:hAnsi="Times New Roman" w:cs="Times New Roman"/>
                <w:sz w:val="28"/>
                <w:szCs w:val="28"/>
                <w:lang w:val="en-US"/>
              </w:rPr>
              <w:t>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из них уловлено и обезврежено на очистных установках, </w:t>
            </w:r>
            <w:proofErr w:type="gramStart"/>
            <w:r>
              <w:rPr>
                <w:rFonts w:ascii="Times New Roman" w:hAnsi="Times New Roman" w:cs="Times New Roman"/>
                <w:sz w:val="28"/>
                <w:szCs w:val="28"/>
              </w:rPr>
              <w:t>т</w:t>
            </w:r>
            <w:proofErr w:type="gramEnd"/>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lang w:val="en-US"/>
              </w:rPr>
            </w:pPr>
            <w:r>
              <w:rPr>
                <w:rFonts w:ascii="Times New Roman" w:hAnsi="Times New Roman" w:cs="Times New Roman"/>
                <w:sz w:val="28"/>
                <w:szCs w:val="28"/>
              </w:rPr>
              <w:t>0,</w:t>
            </w:r>
            <w:r>
              <w:rPr>
                <w:rFonts w:ascii="Times New Roman" w:hAnsi="Times New Roman" w:cs="Times New Roman"/>
                <w:sz w:val="28"/>
                <w:szCs w:val="28"/>
                <w:lang w:val="en-US"/>
              </w:rPr>
              <w:t>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к 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Выброшено загрязняющих веществ в атмосферу - всего, </w:t>
            </w:r>
            <w:proofErr w:type="spellStart"/>
            <w:proofErr w:type="gramStart"/>
            <w:r>
              <w:rPr>
                <w:rFonts w:ascii="Times New Roman" w:hAnsi="Times New Roman" w:cs="Times New Roman"/>
                <w:sz w:val="28"/>
                <w:szCs w:val="28"/>
              </w:rPr>
              <w:t>тыс</w:t>
            </w:r>
            <w:proofErr w:type="spellEnd"/>
            <w:proofErr w:type="gramEnd"/>
            <w:r>
              <w:rPr>
                <w:rFonts w:ascii="Times New Roman" w:hAnsi="Times New Roman" w:cs="Times New Roman"/>
                <w:sz w:val="28"/>
                <w:szCs w:val="28"/>
              </w:rPr>
              <w:t xml:space="preserve"> т</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19,6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22,7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в том числе:</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твердых </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газообразных и жидких</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23,7</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24,3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21,3</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из них:</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диоксид серы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0,6</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0,4</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 углерода</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3,5</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2,9</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3,7</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оксиды азота (в пересчете на NO</w:t>
            </w:r>
            <w:r>
              <w:rPr>
                <w:rFonts w:ascii="Times New Roman" w:hAnsi="Times New Roman" w:cs="Times New Roman"/>
                <w:sz w:val="28"/>
                <w:szCs w:val="28"/>
                <w:vertAlign w:val="subscript"/>
              </w:rPr>
              <w:t>2</w:t>
            </w:r>
            <w:r>
              <w:rPr>
                <w:rFonts w:ascii="Times New Roman" w:hAnsi="Times New Roman" w:cs="Times New Roman"/>
                <w:sz w:val="28"/>
                <w:szCs w:val="28"/>
              </w:rPr>
              <w:t>)</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1,4</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углеводороды</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18,6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15,8</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летучие органические соединения</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9,3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прочие</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0,1</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Сброс сточных вод в поверхностные водные объекты</w:t>
            </w:r>
            <w:r>
              <w:rPr>
                <w:rFonts w:ascii="Times New Roman" w:hAnsi="Times New Roman" w:cs="Times New Roman"/>
                <w:sz w:val="28"/>
                <w:szCs w:val="28"/>
                <w:vertAlign w:val="superscript"/>
              </w:rPr>
              <w:t xml:space="preserve"> 2)</w:t>
            </w: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3,0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 том числе</w:t>
            </w:r>
            <w:r>
              <w:rPr>
                <w:rFonts w:ascii="Times New Roman" w:hAnsi="Times New Roman" w:cs="Times New Roman"/>
                <w:sz w:val="28"/>
                <w:szCs w:val="28"/>
                <w:lang w:val="en-US"/>
              </w:rPr>
              <w:t xml:space="preserve">: </w:t>
            </w: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3"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c>
          <w:tcPr>
            <w:tcW w:w="744" w:type="dxa"/>
            <w:tcBorders>
              <w:top w:val="single" w:sz="4" w:space="0" w:color="auto"/>
              <w:left w:val="single" w:sz="4" w:space="0" w:color="auto"/>
              <w:bottom w:val="single" w:sz="4" w:space="0" w:color="auto"/>
              <w:right w:val="single" w:sz="4" w:space="0" w:color="auto"/>
            </w:tcBorders>
            <w:vAlign w:val="bottom"/>
          </w:tcPr>
          <w:p w:rsidR="007A7BF8" w:rsidRDefault="007A7BF8">
            <w:pPr>
              <w:pStyle w:val="ad"/>
              <w:spacing w:line="276" w:lineRule="auto"/>
              <w:jc w:val="both"/>
              <w:rPr>
                <w:rFonts w:ascii="Times New Roman" w:hAnsi="Times New Roman" w:cs="Times New Roman"/>
                <w:sz w:val="28"/>
                <w:szCs w:val="28"/>
              </w:rPr>
            </w:pP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загрязненных (без очистки и недостаточно очищенные), </w:t>
            </w:r>
            <w:r>
              <w:rPr>
                <w:rFonts w:ascii="Times New Roman" w:hAnsi="Times New Roman" w:cs="Times New Roman"/>
                <w:sz w:val="28"/>
                <w:szCs w:val="28"/>
              </w:rPr>
              <w:br/>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2,8</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2,5</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2,6</w:t>
            </w:r>
          </w:p>
        </w:tc>
      </w:tr>
      <w:tr w:rsidR="007A7BF8" w:rsidTr="007A7BF8">
        <w:tc>
          <w:tcPr>
            <w:tcW w:w="6736"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Установленная пропускная способность очистных сооружений, </w:t>
            </w:r>
            <w:proofErr w:type="spellStart"/>
            <w:proofErr w:type="gramStart"/>
            <w:r>
              <w:rPr>
                <w:rFonts w:ascii="Times New Roman" w:hAnsi="Times New Roman" w:cs="Times New Roman"/>
                <w:sz w:val="28"/>
                <w:szCs w:val="28"/>
              </w:rPr>
              <w:t>млн</w:t>
            </w:r>
            <w:proofErr w:type="spellEnd"/>
            <w:proofErr w:type="gramEnd"/>
            <w:r>
              <w:rPr>
                <w:rFonts w:ascii="Times New Roman" w:hAnsi="Times New Roman" w:cs="Times New Roman"/>
                <w:sz w:val="28"/>
                <w:szCs w:val="28"/>
              </w:rPr>
              <w:t xml:space="preserve"> м</w:t>
            </w:r>
            <w:r>
              <w:rPr>
                <w:rFonts w:ascii="Times New Roman" w:hAnsi="Times New Roman" w:cs="Times New Roman"/>
                <w:sz w:val="28"/>
                <w:szCs w:val="28"/>
                <w:vertAlign w:val="superscript"/>
              </w:rPr>
              <w:t>3</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5,10</w:t>
            </w:r>
          </w:p>
        </w:tc>
        <w:tc>
          <w:tcPr>
            <w:tcW w:w="743"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5,12</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c>
          <w:tcPr>
            <w:tcW w:w="744" w:type="dxa"/>
            <w:tcBorders>
              <w:top w:val="single" w:sz="4" w:space="0" w:color="auto"/>
              <w:left w:val="single" w:sz="4" w:space="0" w:color="auto"/>
              <w:bottom w:val="single" w:sz="4" w:space="0" w:color="auto"/>
              <w:right w:val="single" w:sz="4" w:space="0" w:color="auto"/>
            </w:tcBorders>
            <w:vAlign w:val="bottom"/>
            <w:hideMark/>
          </w:tcPr>
          <w:p w:rsidR="007A7BF8" w:rsidRDefault="007A7BF8">
            <w:pPr>
              <w:pStyle w:val="ad"/>
              <w:spacing w:line="276" w:lineRule="auto"/>
              <w:jc w:val="both"/>
              <w:rPr>
                <w:rFonts w:ascii="Times New Roman" w:hAnsi="Times New Roman" w:cs="Times New Roman"/>
                <w:sz w:val="28"/>
                <w:szCs w:val="28"/>
              </w:rPr>
            </w:pPr>
            <w:r>
              <w:rPr>
                <w:rFonts w:ascii="Times New Roman" w:hAnsi="Times New Roman" w:cs="Times New Roman"/>
                <w:sz w:val="28"/>
                <w:szCs w:val="28"/>
              </w:rPr>
              <w:t>5,27</w:t>
            </w:r>
          </w:p>
        </w:tc>
      </w:tr>
    </w:tbl>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На территории МО МР «Княжпогостский» ежегодно образуется около 20 тысяч куб. м </w:t>
      </w:r>
      <w:r>
        <w:rPr>
          <w:rFonts w:ascii="Times New Roman" w:hAnsi="Times New Roman" w:cs="Times New Roman"/>
          <w:spacing w:val="-4"/>
          <w:sz w:val="28"/>
          <w:szCs w:val="28"/>
        </w:rPr>
        <w:t>загрязняющих веществ,</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отходящих</w:t>
      </w:r>
      <w:r>
        <w:rPr>
          <w:rFonts w:ascii="Times New Roman" w:hAnsi="Times New Roman" w:cs="Times New Roman"/>
          <w:i/>
          <w:spacing w:val="-4"/>
          <w:sz w:val="28"/>
          <w:szCs w:val="28"/>
        </w:rPr>
        <w:t xml:space="preserve"> </w:t>
      </w:r>
      <w:r>
        <w:rPr>
          <w:rFonts w:ascii="Times New Roman" w:hAnsi="Times New Roman" w:cs="Times New Roman"/>
          <w:spacing w:val="-4"/>
          <w:sz w:val="28"/>
          <w:szCs w:val="28"/>
        </w:rPr>
        <w:t>от всех стационарных источников выделения</w:t>
      </w:r>
      <w:r>
        <w:rPr>
          <w:rFonts w:ascii="Times New Roman" w:hAnsi="Times New Roman" w:cs="Times New Roman"/>
          <w:sz w:val="28"/>
          <w:szCs w:val="28"/>
        </w:rPr>
        <w:t>. На территории Княжпогостского района зарегистрирован 1 полигон бытовых отходов, на котором ежегодно накапливается около 25 тысяч куб</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 xml:space="preserve">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Большинство свалок организовано в 80-90-х годах прошлого столетия. Свалки в большинстве поселений расположены в лесном фонде, в лесах первой группы. Кроме того, ежегодно выявляется до 20-ти и более стихийно возникающих свалок в сельских поселениях, садоводческих комплексах, лесном массиве, придорожных полосах автодорог. Все эти объекты размещения отходов являются несанкционированными, не отвечают требованиям санитарно-эпидемиологического и природоохранного законодательства. Они не имеют водоупорных экранов, систем отвода и очистки талых и дождевых вод и фильтрата, наблюдательных скважин. Отсутствует учет массы поступающих отходов. Для всех свалок характерна захламленность подъездных путей отходами, размещение отходов хаотично, навалом, вдоль дорог, несоблюдение требований и норм противопожарной безопасности.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Размещение отходов на несанкционированных свалках оказывает негативное воздействие на компоненты окружающей среды: загрязнение почвы бытовыми отходами; загрязнение грунтовых и подземных вод при фильтрации осадков; загрязнение атмосферного воздуха продуктами гниения и разложения отходов. Несанкционированные свалки ухудшают экологическую и санитарную обстановку в муниципальном районе, а также могут служить источником возникновения болезнетворных организмов, способных причинить вред здоровью людей.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Сбором и вывозом бытовых отходов в районе занимается одна специализированная организация ООО «Город», которая вывозит мусор по договорам от муниципального жилья, предприятий и учреждений. Вывоз ТБО осуществляется на санкционированный полигон в г</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мва.  Контейнерная уборка производится на территории городских поселений. Большинство контейнерных площадок не обустроено в соответствии с требованиями санитарного законодательства. По-прежнему не решен вопрос сбора и удаления отходов из частного сектора. Недостаточно специализированной мусороуборочной техники.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отдаленных населенных пунктах в связи с экономической нецелесообразностью вывоза в город, а также недостаточностью специализированного транспорта, вывоз мусора осуществляется на поселенческие свалки.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В районе не решены вопросы раздельного сбора различных видов отходов, сортировки. Не решена проблема утилизации биологических отходов, сбора и утилизации люминесцентных ламп.</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 xml:space="preserve">Для решения проблемы утилизации отходов производства и потребления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необходима разработка  комплексной схемы санитарной очистки территории муниципального образования, проектирование и строительство полигонов твердых бытовых отходов, отвечающих требованиями природоохранного и санитарного законодательства, ликвидация несанкционированных свалок, рекультивация территорий, использовавшихся под свалки, приобретение специализированной техники для сбора и вывоза отходов, обслуживания свалок.</w:t>
      </w:r>
      <w:proofErr w:type="gramEnd"/>
      <w:r>
        <w:rPr>
          <w:rFonts w:ascii="Times New Roman" w:hAnsi="Times New Roman" w:cs="Times New Roman"/>
          <w:sz w:val="28"/>
          <w:szCs w:val="28"/>
        </w:rPr>
        <w:t xml:space="preserve"> Необходимо предусмотреть порядок сбора отходов, предусматривающий их разделение на виды (пищевые отходы, текстиль, бумага и другие). Необходимо проектирование и строительство скотомогильника (биотермической ямы) для утилизации трупов </w:t>
      </w:r>
      <w:proofErr w:type="gramStart"/>
      <w:r>
        <w:rPr>
          <w:rFonts w:ascii="Times New Roman" w:hAnsi="Times New Roman" w:cs="Times New Roman"/>
          <w:sz w:val="28"/>
          <w:szCs w:val="28"/>
        </w:rPr>
        <w:t>падших животных</w:t>
      </w:r>
      <w:proofErr w:type="gramEnd"/>
      <w:r>
        <w:rPr>
          <w:rFonts w:ascii="Times New Roman" w:hAnsi="Times New Roman" w:cs="Times New Roman"/>
          <w:sz w:val="28"/>
          <w:szCs w:val="28"/>
        </w:rPr>
        <w:t xml:space="preserve"> и птиц от сельскохозяйственных предприятий и частных подворий. Особое внимание требуется уделить развитию экологического воспитания и просвещения населения по вопросам обращения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2. Приоритеты реализуемой муниципальной политики в сфере                          реализации подпрограммы, цели, задачи и показатели (индикаторы) достижения целей и решения задач, описание основных ожидаемых конечных результатов подпрограммы, сроков и контрольных этапов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Целью реализации подпрограммы является приведение ситуации в </w:t>
      </w:r>
      <w:proofErr w:type="spellStart"/>
      <w:r>
        <w:rPr>
          <w:rFonts w:ascii="Times New Roman" w:hAnsi="Times New Roman" w:cs="Times New Roman"/>
          <w:sz w:val="28"/>
          <w:szCs w:val="28"/>
        </w:rPr>
        <w:t>Княжпогостском</w:t>
      </w:r>
      <w:proofErr w:type="spellEnd"/>
      <w:r>
        <w:rPr>
          <w:rFonts w:ascii="Times New Roman" w:hAnsi="Times New Roman" w:cs="Times New Roman"/>
          <w:sz w:val="28"/>
          <w:szCs w:val="28"/>
        </w:rPr>
        <w:t xml:space="preserve"> районе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С учетом требований поручения Президента Российской Федерации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N Пр-781 о комплексном подходе к процессу сбора и утилизации всех видов отходов, привлечении средств частных инвесторов и минимизации бюджетных сре</w:t>
      </w:r>
      <w:proofErr w:type="gramStart"/>
      <w:r>
        <w:rPr>
          <w:rFonts w:ascii="Times New Roman" w:hAnsi="Times New Roman" w:cs="Times New Roman"/>
          <w:sz w:val="28"/>
          <w:szCs w:val="28"/>
        </w:rPr>
        <w:t>дств вс</w:t>
      </w:r>
      <w:proofErr w:type="gramEnd"/>
      <w:r>
        <w:rPr>
          <w:rFonts w:ascii="Times New Roman" w:hAnsi="Times New Roman" w:cs="Times New Roman"/>
          <w:sz w:val="28"/>
          <w:szCs w:val="28"/>
        </w:rPr>
        <w:t>ех уровней бюджетной системы Российской Федерации подпрограммой планируется решение следующих задач:</w:t>
      </w:r>
      <w:bookmarkStart w:id="5" w:name="Par200"/>
      <w:bookmarkEnd w:id="5"/>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Приведение в нормативное состояние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Строительство нового объекта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Внедрение новых технологий сбора, переработки и обезвреживания отходов, создание системы по раздельному сбору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-Организация сбора, хранения, обезвреживания, транспортировка и утилизация медицинских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Организация сбора, хранения, обезвреживания, транспортировка и утилизация биологических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Минимизация негативного воздействия пестицидов и химикатов на окружающую среду.</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3. Характеристика основных мероприятий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Система программных мероприятий включает в себя следующие группы мероприятий: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1) приведение в нормативное состояние существующих объектов размещения отходов;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2) строительство новых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3) ликвидация и рекультивация объектов размещения отходов;</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4) внедрение новых технологий сбора, переработки и обезвреживания отходов, созданию систем по раздельному сбору отходов.</w:t>
      </w:r>
    </w:p>
    <w:p w:rsidR="007A7BF8" w:rsidRDefault="009D732B"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hyperlink r:id="rId59" w:anchor="Par4540" w:history="1">
        <w:r w:rsidR="007A7BF8">
          <w:rPr>
            <w:rStyle w:val="a3"/>
            <w:rFonts w:ascii="Times New Roman" w:hAnsi="Times New Roman"/>
            <w:sz w:val="28"/>
            <w:szCs w:val="28"/>
          </w:rPr>
          <w:t>Перечень</w:t>
        </w:r>
      </w:hyperlink>
      <w:r w:rsidR="007A7BF8">
        <w:rPr>
          <w:rFonts w:ascii="Times New Roman" w:hAnsi="Times New Roman" w:cs="Times New Roman"/>
          <w:sz w:val="28"/>
          <w:szCs w:val="28"/>
        </w:rPr>
        <w:t xml:space="preserve"> основных мероприятий подпрограммы приведен в приложении 1 к Программе (таблица 2).</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4. Характеристика мер правового регулирования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Правовое регулирование в сфере реализации подпрограммы осуществляется в соответствии со следующими нормативными документами: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Федеральный закон от 24.06.1998 N 89-ФЗ (ред. от 25.11.2013) "Об отходах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10.01.2002 N 7-ФЗ (ред. от 28.12.2013) "Об охране окружающей среды" (с </w:t>
      </w:r>
      <w:proofErr w:type="spellStart"/>
      <w:r>
        <w:rPr>
          <w:rFonts w:ascii="Times New Roman" w:hAnsi="Times New Roman" w:cs="Times New Roman"/>
          <w:sz w:val="28"/>
          <w:szCs w:val="28"/>
        </w:rPr>
        <w:t>изм</w:t>
      </w:r>
      <w:proofErr w:type="spellEnd"/>
      <w:r>
        <w:rPr>
          <w:rFonts w:ascii="Times New Roman" w:hAnsi="Times New Roman" w:cs="Times New Roman"/>
          <w:sz w:val="28"/>
          <w:szCs w:val="28"/>
        </w:rPr>
        <w:t>. и доп., вступ. в силу с 10.01.2014)</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Федеральный закон от 30.03.1999 N 52-ФЗ (ред. от 25.11.2013) "О санитарно-эпидемиологическом благополучии населения"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12.06.2003 N 344 (ред. от 26.12.2013) "О нормативах платы за выбросы в атмосферный воздух загрязняющих веще</w:t>
      </w:r>
      <w:proofErr w:type="gramStart"/>
      <w:r>
        <w:rPr>
          <w:rFonts w:ascii="Times New Roman" w:hAnsi="Times New Roman" w:cs="Times New Roman"/>
          <w:sz w:val="28"/>
          <w:szCs w:val="28"/>
        </w:rPr>
        <w:t>ств ст</w:t>
      </w:r>
      <w:proofErr w:type="gramEnd"/>
      <w:r>
        <w:rPr>
          <w:rFonts w:ascii="Times New Roman" w:hAnsi="Times New Roman" w:cs="Times New Roman"/>
          <w:sz w:val="28"/>
          <w:szCs w:val="28"/>
        </w:rPr>
        <w:t>ационарными и передвижными источниками, сбросы загрязняющих веществ в поверхностные и подземные водные объекты, в том числе через централизованные системы водоотведения, размещение отходов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03.09.2010 N 681 (ред. от 01.10.2013) "Об утверждении Правил обращения с отходами производства и потребления в части осветительных устройств, электрических ламп, ненадлежащие сбор, накопление, использование, обезвреживание, транспортирование и размещение которых может повлечь причинение вреда жизни, здоровью граждан, вреда животным, растениям и окружающей среде"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Постановление Правительства РФ от 10.12.1992 N 959 (ред. от 16.12.1995) "О поставках продукции и отходов производства, свободная реализация которых запрещена"</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Распоряжение Правительства РФ от 27.12.2012 N 2552-р «Об утверждении государственной программы Российской Федерации "Охрана окружающей среды" на 2012 - 2020 годы»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roofErr w:type="gramStart"/>
      <w:r>
        <w:rPr>
          <w:rFonts w:ascii="Times New Roman" w:hAnsi="Times New Roman" w:cs="Times New Roman"/>
          <w:sz w:val="28"/>
          <w:szCs w:val="28"/>
        </w:rPr>
        <w:t>- Постановление Правительства РФ от 26.12.2013 N 1291 "Об утилизационном сборе в отношении колесных транспортных средств и шасси и о внесении изменений в некоторые акты Правительства Российской Федерации" (вместе с "Правилами взимания, исчисления, уплаты и взыскания утилизационного сбора в отношении колесных транспортных средств и шасси, а также возврата и зачета излишне уплаченных или излишне взысканных сумм этого сбора")</w:t>
      </w:r>
      <w:proofErr w:type="gramEnd"/>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Постановление Правительства РК от 30.09.2011 N 425 (ред. от 20.12.2013) "О долгосрочной республиканской целевой программе "Обращение с отходами производства и потребления в Республике Коми (2012 - 2016 годы)" </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поручение Президента Российской Федерации Д.А.Медведева от 29 марта </w:t>
      </w:r>
      <w:smartTag w:uri="urn:schemas-microsoft-com:office:smarttags" w:element="metricconverter">
        <w:smartTagPr>
          <w:attr w:name="ProductID" w:val="2011 г"/>
        </w:smartTagPr>
        <w:r>
          <w:rPr>
            <w:rFonts w:ascii="Times New Roman" w:hAnsi="Times New Roman" w:cs="Times New Roman"/>
            <w:sz w:val="28"/>
            <w:szCs w:val="28"/>
          </w:rPr>
          <w:t>2011 г</w:t>
        </w:r>
      </w:smartTag>
      <w:r>
        <w:rPr>
          <w:rFonts w:ascii="Times New Roman" w:hAnsi="Times New Roman" w:cs="Times New Roman"/>
          <w:sz w:val="28"/>
          <w:szCs w:val="28"/>
        </w:rPr>
        <w:t>. N Пр-781 о подготовке долгосрочных инвестиционных целевых программ обращения с твердыми бытовыми и промышленными отходами в субъектах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lastRenderedPageBreak/>
        <w:t xml:space="preserve">- решения заседания президиума Государственного Совета Российской Федерации от 27 мая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 посвященного реформированию системы государственного управления в сфере охраны окружающей среды;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Совета Безопасности РФ от 30 января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по вопросу "О мерах по обеспечению экологической безопасности в Российской Федерации";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рекомендации рабочего совещания по теме "Региональные и муниципальные проблемы экологической безопасности", состоявшегося 16 октября </w:t>
      </w:r>
      <w:smartTag w:uri="urn:schemas-microsoft-com:office:smarttags" w:element="metricconverter">
        <w:smartTagPr>
          <w:attr w:name="ProductID" w:val="2007 г"/>
        </w:smartTagPr>
        <w:r>
          <w:rPr>
            <w:rFonts w:ascii="Times New Roman" w:hAnsi="Times New Roman" w:cs="Times New Roman"/>
            <w:sz w:val="28"/>
            <w:szCs w:val="28"/>
          </w:rPr>
          <w:t>2007 г</w:t>
        </w:r>
      </w:smartTag>
      <w:r>
        <w:rPr>
          <w:rFonts w:ascii="Times New Roman" w:hAnsi="Times New Roman" w:cs="Times New Roman"/>
          <w:sz w:val="28"/>
          <w:szCs w:val="28"/>
        </w:rPr>
        <w:t>. в Государственном Совете Республики Коми;</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Межведомственной комиссии по вопросам природопользования и охраны окружающей среды при Экономическом совете Республики Коми от 5 июня и 3 октября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xml:space="preserve">., от 16 декабря </w:t>
      </w:r>
      <w:smartTag w:uri="urn:schemas-microsoft-com:office:smarttags" w:element="metricconverter">
        <w:smartTagPr>
          <w:attr w:name="ProductID" w:val="2010 г"/>
        </w:smartTagPr>
        <w:r>
          <w:rPr>
            <w:rFonts w:ascii="Times New Roman" w:hAnsi="Times New Roman" w:cs="Times New Roman"/>
            <w:sz w:val="28"/>
            <w:szCs w:val="28"/>
          </w:rPr>
          <w:t>2010 г</w:t>
        </w:r>
      </w:smartTag>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w:t>
      </w:r>
      <w:hyperlink r:id="rId60" w:history="1">
        <w:r>
          <w:rPr>
            <w:rStyle w:val="a3"/>
            <w:rFonts w:ascii="Times New Roman" w:hAnsi="Times New Roman"/>
            <w:sz w:val="28"/>
            <w:szCs w:val="28"/>
          </w:rPr>
          <w:t>распоряжение</w:t>
        </w:r>
      </w:hyperlink>
      <w:r>
        <w:rPr>
          <w:rFonts w:ascii="Times New Roman" w:hAnsi="Times New Roman" w:cs="Times New Roman"/>
          <w:sz w:val="28"/>
          <w:szCs w:val="28"/>
        </w:rPr>
        <w:t xml:space="preserve"> Правительства Республики Коми о мерах по разработке и принятию программ по обращению с отходами производства и потребления от 8 декабря </w:t>
      </w:r>
      <w:smartTag w:uri="urn:schemas-microsoft-com:office:smarttags" w:element="metricconverter">
        <w:smartTagPr>
          <w:attr w:name="ProductID" w:val="2008 г"/>
        </w:smartTagPr>
        <w:r>
          <w:rPr>
            <w:rFonts w:ascii="Times New Roman" w:hAnsi="Times New Roman" w:cs="Times New Roman"/>
            <w:sz w:val="28"/>
            <w:szCs w:val="28"/>
          </w:rPr>
          <w:t>2008 г</w:t>
        </w:r>
      </w:smartTag>
      <w:r>
        <w:rPr>
          <w:rFonts w:ascii="Times New Roman" w:hAnsi="Times New Roman" w:cs="Times New Roman"/>
          <w:sz w:val="28"/>
          <w:szCs w:val="28"/>
        </w:rPr>
        <w:t>. N 487-р;</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 xml:space="preserve">- решение заседания Координационного Совета по вопросам местного самоуправления в Республике Коми от 25 июня </w:t>
      </w:r>
      <w:smartTag w:uri="urn:schemas-microsoft-com:office:smarttags" w:element="metricconverter">
        <w:smartTagPr>
          <w:attr w:name="ProductID" w:val="2009 г"/>
        </w:smartTagPr>
        <w:r>
          <w:rPr>
            <w:rFonts w:ascii="Times New Roman" w:hAnsi="Times New Roman" w:cs="Times New Roman"/>
            <w:sz w:val="28"/>
            <w:szCs w:val="28"/>
          </w:rPr>
          <w:t>2009 г</w:t>
        </w:r>
      </w:smartTag>
      <w:r>
        <w:rPr>
          <w:rFonts w:ascii="Times New Roman" w:hAnsi="Times New Roman" w:cs="Times New Roman"/>
          <w:sz w:val="28"/>
          <w:szCs w:val="28"/>
        </w:rPr>
        <w:t>. по вопросу "О разработке и утверждении муниципальных программ по обращению с отходами производства и потребления; о выполнении мероприятий в рамках принятых муниципальных программ по обращению с отходами производства и потребления".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Сведения об основных мерах правового регулирования по реализации подпрограммы представлены в приложении 1 к Программе (</w:t>
      </w:r>
      <w:hyperlink r:id="rId61" w:anchor="Par6786" w:history="1">
        <w:r>
          <w:rPr>
            <w:rStyle w:val="a3"/>
            <w:rFonts w:ascii="Times New Roman" w:hAnsi="Times New Roman"/>
            <w:sz w:val="28"/>
            <w:szCs w:val="28"/>
          </w:rPr>
          <w:t>таблицы 3</w:t>
        </w:r>
      </w:hyperlink>
      <w:r>
        <w:t xml:space="preserve"> </w:t>
      </w:r>
      <w:r>
        <w:rPr>
          <w:rFonts w:ascii="Times New Roman" w:hAnsi="Times New Roman" w:cs="Times New Roman"/>
          <w:color w:val="0070C0"/>
          <w:sz w:val="28"/>
          <w:szCs w:val="28"/>
        </w:rPr>
        <w:t>и 4</w:t>
      </w:r>
      <w:r>
        <w:rPr>
          <w:rFonts w:ascii="Times New Roman" w:hAnsi="Times New Roman" w:cs="Times New Roman"/>
          <w:sz w:val="28"/>
          <w:szCs w:val="28"/>
        </w:rPr>
        <w:t>).</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5. Прогноз сводных показателей муниципальных  заданий по этапам реализации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Доведение государственного задания не предполагается.</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6. Ресурсное обеспечение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Прогнозный объем финансирования </w:t>
      </w:r>
      <w:hyperlink r:id="rId62" w:anchor="Par1142" w:history="1">
        <w:r>
          <w:rPr>
            <w:rStyle w:val="a3"/>
            <w:rFonts w:ascii="Times New Roman" w:hAnsi="Times New Roman"/>
            <w:sz w:val="28"/>
            <w:szCs w:val="28"/>
          </w:rPr>
          <w:t>подпрограммы</w:t>
        </w:r>
      </w:hyperlink>
      <w:r>
        <w:rPr>
          <w:rFonts w:ascii="Times New Roman" w:hAnsi="Times New Roman" w:cs="Times New Roman"/>
          <w:sz w:val="28"/>
          <w:szCs w:val="28"/>
        </w:rPr>
        <w:t xml:space="preserve"> 4  «Обращение с отходами производства» составляет всего 1 964,849 тыс. рублей, в том числе:</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2014 год – 1 564,484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2015 год – 400,365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2016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2017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2018 год – 0 тыс. рублей</w:t>
      </w:r>
    </w:p>
    <w:p w:rsidR="00A03689" w:rsidRDefault="00A03689"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8"/>
          <w:szCs w:val="28"/>
        </w:rPr>
      </w:pPr>
      <w:r>
        <w:rPr>
          <w:rFonts w:ascii="Times New Roman" w:hAnsi="Times New Roman" w:cs="Times New Roman"/>
          <w:sz w:val="28"/>
          <w:szCs w:val="28"/>
        </w:rPr>
        <w:t>2019 год – 0 тыс. рублей</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color w:val="FF0000"/>
          <w:sz w:val="28"/>
          <w:szCs w:val="28"/>
        </w:rPr>
      </w:pP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b/>
          <w:sz w:val="28"/>
          <w:szCs w:val="28"/>
        </w:rPr>
      </w:pPr>
      <w:r>
        <w:rPr>
          <w:rFonts w:ascii="Times New Roman" w:hAnsi="Times New Roman" w:cs="Times New Roman"/>
          <w:b/>
          <w:sz w:val="28"/>
          <w:szCs w:val="28"/>
        </w:rPr>
        <w:t>7. Методика оценки эффективности подпрограммы</w:t>
      </w:r>
    </w:p>
    <w:p w:rsidR="007A7BF8" w:rsidRDefault="007A7BF8" w:rsidP="007A7BF8">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rFonts w:ascii="Times New Roman" w:hAnsi="Times New Roman" w:cs="Times New Roman"/>
          <w:sz w:val="28"/>
          <w:szCs w:val="28"/>
        </w:rPr>
      </w:pPr>
      <w:r>
        <w:rPr>
          <w:rFonts w:ascii="Times New Roman" w:hAnsi="Times New Roman" w:cs="Times New Roman"/>
          <w:sz w:val="28"/>
          <w:szCs w:val="28"/>
        </w:rPr>
        <w:t xml:space="preserve">Оценка эффективности реализации подпрограммы будет проводиться в соответствии с методикой оценки эффективности реализации государственной программы, изложенной в </w:t>
      </w:r>
      <w:hyperlink r:id="rId63" w:anchor="Par760" w:history="1">
        <w:r>
          <w:rPr>
            <w:rStyle w:val="a3"/>
            <w:rFonts w:ascii="Times New Roman" w:hAnsi="Times New Roman"/>
            <w:sz w:val="28"/>
            <w:szCs w:val="28"/>
          </w:rPr>
          <w:t>разделе 9</w:t>
        </w:r>
      </w:hyperlink>
      <w:r>
        <w:rPr>
          <w:rFonts w:ascii="Times New Roman" w:hAnsi="Times New Roman" w:cs="Times New Roman"/>
          <w:sz w:val="28"/>
          <w:szCs w:val="28"/>
        </w:rPr>
        <w:t xml:space="preserve"> муниципальной программы.</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0"/>
          <w:szCs w:val="20"/>
        </w:rPr>
      </w:pPr>
    </w:p>
    <w:p w:rsidR="007A7BF8" w:rsidRPr="00A03689"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0" w:firstLine="720"/>
        <w:jc w:val="right"/>
        <w:rPr>
          <w:rFonts w:ascii="Times New Roman" w:hAnsi="Times New Roman" w:cs="Times New Roman"/>
          <w:color w:val="000000"/>
          <w:sz w:val="24"/>
          <w:szCs w:val="24"/>
        </w:rPr>
      </w:pPr>
      <w:r w:rsidRPr="00A03689">
        <w:rPr>
          <w:rFonts w:ascii="Times New Roman" w:hAnsi="Times New Roman" w:cs="Times New Roman"/>
          <w:color w:val="000000"/>
          <w:sz w:val="24"/>
          <w:szCs w:val="24"/>
        </w:rPr>
        <w:t>Таблица № 1</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1" w:firstLine="720"/>
        <w:jc w:val="center"/>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Сведения о показателях (индикаторах) муниципальной программы, подпрограмм муниципальной программы и их значениях </w:t>
      </w:r>
    </w:p>
    <w:tbl>
      <w:tblPr>
        <w:tblW w:w="10305"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7"/>
        <w:gridCol w:w="2824"/>
        <w:gridCol w:w="563"/>
        <w:gridCol w:w="713"/>
        <w:gridCol w:w="136"/>
        <w:gridCol w:w="572"/>
        <w:gridCol w:w="6"/>
        <w:gridCol w:w="131"/>
        <w:gridCol w:w="572"/>
        <w:gridCol w:w="6"/>
        <w:gridCol w:w="136"/>
        <w:gridCol w:w="567"/>
        <w:gridCol w:w="6"/>
        <w:gridCol w:w="136"/>
        <w:gridCol w:w="572"/>
        <w:gridCol w:w="136"/>
        <w:gridCol w:w="578"/>
        <w:gridCol w:w="131"/>
        <w:gridCol w:w="583"/>
        <w:gridCol w:w="126"/>
        <w:gridCol w:w="586"/>
        <w:gridCol w:w="123"/>
        <w:gridCol w:w="445"/>
      </w:tblGrid>
      <w:tr w:rsidR="007A7BF8" w:rsidTr="00A03689">
        <w:trPr>
          <w:trHeight w:val="458"/>
          <w:tblHeader/>
        </w:trPr>
        <w:tc>
          <w:tcPr>
            <w:tcW w:w="658" w:type="dxa"/>
            <w:vMerge w:val="restart"/>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lastRenderedPageBreak/>
              <w:t xml:space="preserve">№ </w:t>
            </w:r>
            <w:proofErr w:type="spellStart"/>
            <w:proofErr w:type="gramStart"/>
            <w:r>
              <w:rPr>
                <w:rFonts w:ascii="Times New Roman" w:hAnsi="Times New Roman" w:cs="Times New Roman"/>
                <w:sz w:val="20"/>
                <w:szCs w:val="20"/>
              </w:rPr>
              <w:t>п</w:t>
            </w:r>
            <w:proofErr w:type="spellEnd"/>
            <w:proofErr w:type="gramEnd"/>
            <w:r>
              <w:rPr>
                <w:rFonts w:ascii="Times New Roman" w:hAnsi="Times New Roman" w:cs="Times New Roman"/>
                <w:sz w:val="20"/>
                <w:szCs w:val="20"/>
              </w:rPr>
              <w:t>/</w:t>
            </w:r>
            <w:proofErr w:type="spellStart"/>
            <w:r>
              <w:rPr>
                <w:rFonts w:ascii="Times New Roman" w:hAnsi="Times New Roman" w:cs="Times New Roman"/>
                <w:sz w:val="20"/>
                <w:szCs w:val="20"/>
              </w:rPr>
              <w:t>п</w:t>
            </w:r>
            <w:proofErr w:type="spellEnd"/>
          </w:p>
        </w:tc>
        <w:tc>
          <w:tcPr>
            <w:tcW w:w="2826"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Показатель (индикатор)</w:t>
            </w:r>
            <w:r>
              <w:rPr>
                <w:rFonts w:ascii="Times New Roman" w:hAnsi="Times New Roman" w:cs="Times New Roman"/>
                <w:sz w:val="20"/>
                <w:szCs w:val="20"/>
              </w:rPr>
              <w:br w:type="textWrapping" w:clear="all"/>
              <w:t>(наименование)</w:t>
            </w:r>
          </w:p>
        </w:tc>
        <w:tc>
          <w:tcPr>
            <w:tcW w:w="564"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Ед. измерения</w:t>
            </w:r>
          </w:p>
        </w:tc>
        <w:tc>
          <w:tcPr>
            <w:tcW w:w="6257" w:type="dxa"/>
            <w:gridSpan w:val="20"/>
            <w:tcBorders>
              <w:top w:val="single" w:sz="4" w:space="0" w:color="auto"/>
              <w:left w:val="single" w:sz="4" w:space="0" w:color="auto"/>
              <w:bottom w:val="single" w:sz="4" w:space="0" w:color="auto"/>
              <w:right w:val="single" w:sz="4" w:space="0" w:color="auto"/>
            </w:tcBorders>
            <w:vAlign w:val="center"/>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Значения показателей</w:t>
            </w:r>
          </w:p>
          <w:p w:rsidR="007A7BF8" w:rsidRDefault="007A7BF8">
            <w:pPr>
              <w:jc w:val="center"/>
              <w:rPr>
                <w:rFonts w:ascii="Times New Roman" w:hAnsi="Times New Roman" w:cs="Times New Roman"/>
                <w:sz w:val="20"/>
                <w:szCs w:val="20"/>
              </w:rPr>
            </w:pPr>
          </w:p>
        </w:tc>
      </w:tr>
      <w:tr w:rsidR="007A7BF8" w:rsidTr="00A03689">
        <w:trPr>
          <w:trHeight w:val="552"/>
          <w:tblHeader/>
        </w:trPr>
        <w:tc>
          <w:tcPr>
            <w:tcW w:w="658"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2826"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56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2012</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2013</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A03689">
        <w:trPr>
          <w:trHeight w:val="443"/>
          <w:tblHeader/>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2</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66</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77</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99</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111</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112</w:t>
            </w:r>
          </w:p>
        </w:tc>
      </w:tr>
      <w:tr w:rsidR="007A7BF8" w:rsidTr="007A7BF8">
        <w:trPr>
          <w:trHeight w:val="449"/>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1.1.1</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работников бюджетной сферы, работающих в сельской местности</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144</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851" w:type="dxa"/>
            <w:gridSpan w:val="5"/>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144</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145</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147</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left="-247" w:firstLine="247"/>
              <w:jc w:val="center"/>
              <w:rPr>
                <w:rFonts w:ascii="Times New Roman" w:hAnsi="Times New Roman" w:cs="Times New Roman"/>
                <w:sz w:val="20"/>
                <w:szCs w:val="20"/>
              </w:rPr>
            </w:pPr>
            <w:r>
              <w:rPr>
                <w:rFonts w:ascii="Times New Roman" w:hAnsi="Times New Roman" w:cs="Times New Roman"/>
                <w:sz w:val="20"/>
                <w:szCs w:val="20"/>
              </w:rPr>
              <w:t>148</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149</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150</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1.1.2</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851" w:type="dxa"/>
            <w:gridSpan w:val="5"/>
            <w:tcBorders>
              <w:top w:val="single" w:sz="4" w:space="0" w:color="auto"/>
              <w:left w:val="single" w:sz="4" w:space="0" w:color="auto"/>
              <w:bottom w:val="single" w:sz="4" w:space="0" w:color="auto"/>
              <w:right w:val="single" w:sz="4" w:space="0" w:color="auto"/>
            </w:tcBorders>
            <w:noWrap/>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7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0"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 xml:space="preserve">Подпрограмма 2 Безопасность  дорожного  движения  </w:t>
            </w:r>
          </w:p>
        </w:tc>
      </w:tr>
      <w:tr w:rsidR="007A7BF8" w:rsidTr="00A03689">
        <w:trPr>
          <w:trHeight w:val="1059"/>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2.1.1</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Число  лиц, погибших  в  дорожно-транспортных происшествиях; </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12,0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312,0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12,00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8,0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6,0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4,0</w:t>
            </w:r>
          </w:p>
        </w:tc>
        <w:tc>
          <w:tcPr>
            <w:tcW w:w="58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2.1.2</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дорожно-транспортных происшествиях, на 10 тыс. населения); </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55,0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5,0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2.1.3</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Тяжесть последствий (число лиц, погибших в дорожно-транспортных происшествиях, на 10 пострадавших)</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8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2.1.4</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Число детей погибших в  дорожно-транспортных происшествиях;</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00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8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t>Подпрограмма 3 Безопасность населения</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3.1.1</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людей пострадавших в результате чрезвычайных ситуаций,  пожаров и терроризма</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чел.</w:t>
            </w:r>
          </w:p>
        </w:tc>
        <w:tc>
          <w:tcPr>
            <w:tcW w:w="71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3"/>
            <w:tcBorders>
              <w:top w:val="single" w:sz="4" w:space="0" w:color="auto"/>
              <w:left w:val="single" w:sz="4" w:space="0" w:color="auto"/>
              <w:bottom w:val="single" w:sz="4" w:space="0" w:color="auto"/>
              <w:right w:val="single" w:sz="4" w:space="0" w:color="auto"/>
            </w:tcBorders>
            <w:hideMark/>
          </w:tcPr>
          <w:p w:rsidR="007A7BF8" w:rsidRDefault="007A7BF8">
            <w:pPr>
              <w:ind w:firstLine="720"/>
              <w:jc w:val="center"/>
              <w:rPr>
                <w:rFonts w:ascii="Times New Roman" w:hAnsi="Times New Roman" w:cs="Times New Roman"/>
                <w:sz w:val="20"/>
                <w:szCs w:val="20"/>
              </w:rPr>
            </w:pPr>
            <w:r>
              <w:rPr>
                <w:rFonts w:ascii="Times New Roman" w:hAnsi="Times New Roman" w:cs="Times New Roman"/>
                <w:sz w:val="20"/>
                <w:szCs w:val="20"/>
              </w:rPr>
              <w:t>11,0</w:t>
            </w:r>
          </w:p>
        </w:tc>
        <w:tc>
          <w:tcPr>
            <w:tcW w:w="709" w:type="dxa"/>
            <w:gridSpan w:val="3"/>
            <w:tcBorders>
              <w:top w:val="single" w:sz="4" w:space="0" w:color="auto"/>
              <w:left w:val="single" w:sz="4" w:space="0" w:color="auto"/>
              <w:bottom w:val="single" w:sz="4" w:space="0" w:color="auto"/>
              <w:right w:val="single" w:sz="4" w:space="0" w:color="auto"/>
            </w:tcBorders>
            <w:noWrap/>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14"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708"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1,0</w:t>
            </w:r>
          </w:p>
        </w:tc>
        <w:tc>
          <w:tcPr>
            <w:tcW w:w="568"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3.1.2</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человек пострадавших в результате дорожно-транспортных происшествий</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ind w:firstLine="720"/>
              <w:jc w:val="center"/>
              <w:rPr>
                <w:rFonts w:ascii="Times New Roman" w:hAnsi="Times New Roman" w:cs="Times New Roman"/>
                <w:sz w:val="20"/>
                <w:szCs w:val="20"/>
              </w:rPr>
            </w:pPr>
            <w:proofErr w:type="spellStart"/>
            <w:r>
              <w:rPr>
                <w:rFonts w:ascii="Times New Roman" w:hAnsi="Times New Roman" w:cs="Times New Roman"/>
                <w:sz w:val="20"/>
                <w:szCs w:val="20"/>
              </w:rPr>
              <w:t>ччел</w:t>
            </w:r>
            <w:proofErr w:type="spellEnd"/>
            <w:r>
              <w:rPr>
                <w:rFonts w:ascii="Times New Roman" w:hAnsi="Times New Roman" w:cs="Times New Roman"/>
                <w:sz w:val="20"/>
                <w:szCs w:val="20"/>
              </w:rPr>
              <w:t>.</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90</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68</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57</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55</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53</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51</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50</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3.1.3</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Количество зарегистрированных преступлений</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71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485</w:t>
            </w:r>
          </w:p>
        </w:tc>
        <w:tc>
          <w:tcPr>
            <w:tcW w:w="714"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462</w:t>
            </w:r>
          </w:p>
        </w:tc>
        <w:tc>
          <w:tcPr>
            <w:tcW w:w="709"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350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325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290</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266</w:t>
            </w:r>
          </w:p>
        </w:tc>
        <w:tc>
          <w:tcPr>
            <w:tcW w:w="714"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245</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220</w:t>
            </w:r>
          </w:p>
        </w:tc>
        <w:tc>
          <w:tcPr>
            <w:tcW w:w="56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200</w:t>
            </w:r>
          </w:p>
        </w:tc>
      </w:tr>
      <w:tr w:rsidR="007A7BF8" w:rsidTr="007A7BF8">
        <w:trPr>
          <w:trHeight w:val="248"/>
        </w:trPr>
        <w:tc>
          <w:tcPr>
            <w:tcW w:w="10305" w:type="dxa"/>
            <w:gridSpan w:val="2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b/>
                <w:sz w:val="20"/>
                <w:szCs w:val="20"/>
              </w:rPr>
            </w:pPr>
            <w:r>
              <w:rPr>
                <w:rFonts w:ascii="Times New Roman" w:hAnsi="Times New Roman" w:cs="Times New Roman"/>
                <w:b/>
                <w:sz w:val="20"/>
                <w:szCs w:val="20"/>
              </w:rPr>
              <w:lastRenderedPageBreak/>
              <w:t xml:space="preserve">Подпрограмма 4  Обращение с отходами производства </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4.1.1</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объектов по сбору, переработке и обезвреживанию отходов с внедренными новыми технологиями</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44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r w:rsidR="007A7BF8" w:rsidTr="00A03689">
        <w:trPr>
          <w:trHeight w:val="318"/>
        </w:trPr>
        <w:tc>
          <w:tcPr>
            <w:tcW w:w="658" w:type="dxa"/>
            <w:tcBorders>
              <w:top w:val="single" w:sz="4" w:space="0" w:color="auto"/>
              <w:left w:val="single" w:sz="4" w:space="0" w:color="auto"/>
              <w:bottom w:val="single" w:sz="4" w:space="0" w:color="auto"/>
              <w:right w:val="single" w:sz="4" w:space="0" w:color="auto"/>
            </w:tcBorders>
            <w:noWrap/>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4.1.2</w:t>
            </w:r>
          </w:p>
        </w:tc>
        <w:tc>
          <w:tcPr>
            <w:tcW w:w="2826"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Количество построенных площадок временного размещения отходов</w:t>
            </w:r>
          </w:p>
        </w:tc>
        <w:tc>
          <w:tcPr>
            <w:tcW w:w="564"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ед.</w:t>
            </w:r>
          </w:p>
        </w:tc>
        <w:tc>
          <w:tcPr>
            <w:tcW w:w="84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0</w:t>
            </w:r>
          </w:p>
        </w:tc>
        <w:tc>
          <w:tcPr>
            <w:tcW w:w="714" w:type="dxa"/>
            <w:gridSpan w:val="3"/>
            <w:tcBorders>
              <w:top w:val="single" w:sz="4" w:space="0" w:color="auto"/>
              <w:left w:val="single" w:sz="4" w:space="0" w:color="auto"/>
              <w:bottom w:val="single" w:sz="4" w:space="0" w:color="auto"/>
              <w:right w:val="single" w:sz="4" w:space="0" w:color="auto"/>
            </w:tcBorders>
            <w:noWrap/>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3"/>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8"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709"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c>
          <w:tcPr>
            <w:tcW w:w="441" w:type="dxa"/>
            <w:tcBorders>
              <w:top w:val="single" w:sz="4" w:space="0" w:color="auto"/>
              <w:left w:val="single" w:sz="4" w:space="0" w:color="auto"/>
              <w:bottom w:val="single" w:sz="4" w:space="0" w:color="auto"/>
              <w:right w:val="single" w:sz="4" w:space="0" w:color="auto"/>
            </w:tcBorders>
            <w:vAlign w:val="center"/>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3,0</w:t>
            </w:r>
          </w:p>
        </w:tc>
      </w:tr>
    </w:tbl>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0"/>
          <w:szCs w:val="20"/>
        </w:rPr>
      </w:pPr>
    </w:p>
    <w:p w:rsidR="007A7BF8" w:rsidRPr="00A03689"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sidRPr="00A03689">
        <w:rPr>
          <w:rFonts w:ascii="Times New Roman" w:hAnsi="Times New Roman" w:cs="Times New Roman"/>
          <w:sz w:val="24"/>
          <w:szCs w:val="24"/>
        </w:rPr>
        <w:t>Таблица № 2</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rFonts w:ascii="Times New Roman" w:hAnsi="Times New Roman" w:cs="Times New Roman"/>
          <w:b/>
          <w:sz w:val="28"/>
          <w:szCs w:val="28"/>
        </w:rPr>
      </w:pPr>
      <w:r>
        <w:rPr>
          <w:rFonts w:ascii="Times New Roman" w:hAnsi="Times New Roman" w:cs="Times New Roman"/>
          <w:b/>
          <w:sz w:val="28"/>
          <w:szCs w:val="28"/>
        </w:rPr>
        <w:t>Перечень основных мероприятий муниципальной программы «Безопасность жизнедеятельности и социальная защита населения»</w:t>
      </w:r>
    </w:p>
    <w:tbl>
      <w:tblPr>
        <w:tblW w:w="9885" w:type="dxa"/>
        <w:tblInd w:w="-351" w:type="dxa"/>
        <w:tblLayout w:type="fixed"/>
        <w:tblCellMar>
          <w:left w:w="75" w:type="dxa"/>
          <w:right w:w="75" w:type="dxa"/>
        </w:tblCellMar>
        <w:tblLook w:val="04A0"/>
      </w:tblPr>
      <w:tblGrid>
        <w:gridCol w:w="569"/>
        <w:gridCol w:w="18"/>
        <w:gridCol w:w="2250"/>
        <w:gridCol w:w="1559"/>
        <w:gridCol w:w="1134"/>
        <w:gridCol w:w="851"/>
        <w:gridCol w:w="1094"/>
        <w:gridCol w:w="1397"/>
        <w:gridCol w:w="21"/>
        <w:gridCol w:w="971"/>
        <w:gridCol w:w="21"/>
      </w:tblGrid>
      <w:tr w:rsidR="007A7BF8" w:rsidTr="0066011D">
        <w:trPr>
          <w:trHeight w:val="264"/>
          <w:tblHeader/>
        </w:trPr>
        <w:tc>
          <w:tcPr>
            <w:tcW w:w="56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N </w:t>
            </w:r>
            <w:r>
              <w:rPr>
                <w:sz w:val="20"/>
                <w:szCs w:val="20"/>
              </w:rPr>
              <w:br/>
            </w:r>
            <w:proofErr w:type="spellStart"/>
            <w:proofErr w:type="gramStart"/>
            <w:r>
              <w:rPr>
                <w:sz w:val="20"/>
                <w:szCs w:val="20"/>
              </w:rPr>
              <w:t>п</w:t>
            </w:r>
            <w:proofErr w:type="spellEnd"/>
            <w:proofErr w:type="gramEnd"/>
            <w:r>
              <w:rPr>
                <w:sz w:val="20"/>
                <w:szCs w:val="20"/>
              </w:rPr>
              <w:t>/</w:t>
            </w:r>
            <w:proofErr w:type="spellStart"/>
            <w:r>
              <w:rPr>
                <w:sz w:val="20"/>
                <w:szCs w:val="20"/>
              </w:rPr>
              <w:t>п</w:t>
            </w:r>
            <w:proofErr w:type="spellEnd"/>
          </w:p>
        </w:tc>
        <w:tc>
          <w:tcPr>
            <w:tcW w:w="226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Номер и </w:t>
            </w:r>
            <w:r>
              <w:rPr>
                <w:sz w:val="20"/>
                <w:szCs w:val="20"/>
              </w:rPr>
              <w:br/>
              <w:t xml:space="preserve">наименование </w:t>
            </w:r>
            <w:r>
              <w:rPr>
                <w:sz w:val="20"/>
                <w:szCs w:val="20"/>
              </w:rPr>
              <w:br/>
              <w:t>ведомственной</w:t>
            </w:r>
            <w:r>
              <w:rPr>
                <w:sz w:val="20"/>
                <w:szCs w:val="20"/>
              </w:rPr>
              <w:br/>
              <w:t xml:space="preserve"> целевой программы, основного </w:t>
            </w:r>
            <w:r>
              <w:rPr>
                <w:sz w:val="20"/>
                <w:szCs w:val="20"/>
              </w:rPr>
              <w:br/>
              <w:t xml:space="preserve"> мероприятия</w:t>
            </w:r>
          </w:p>
        </w:tc>
        <w:tc>
          <w:tcPr>
            <w:tcW w:w="1559"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Ответственный исполнитель основного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Срок </w:t>
            </w:r>
            <w:r>
              <w:rPr>
                <w:sz w:val="20"/>
                <w:szCs w:val="20"/>
              </w:rPr>
              <w:br/>
              <w:t xml:space="preserve"> начала </w:t>
            </w:r>
            <w:r>
              <w:rPr>
                <w:sz w:val="20"/>
                <w:szCs w:val="20"/>
              </w:rPr>
              <w:br/>
              <w:t>реализации</w:t>
            </w:r>
          </w:p>
        </w:tc>
        <w:tc>
          <w:tcPr>
            <w:tcW w:w="851"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Срок </w:t>
            </w:r>
            <w:r>
              <w:rPr>
                <w:sz w:val="20"/>
                <w:szCs w:val="20"/>
              </w:rPr>
              <w:br/>
              <w:t xml:space="preserve">окончания </w:t>
            </w:r>
            <w:r>
              <w:rPr>
                <w:sz w:val="20"/>
                <w:szCs w:val="20"/>
              </w:rPr>
              <w:br/>
              <w:t>реализации</w:t>
            </w:r>
          </w:p>
        </w:tc>
        <w:tc>
          <w:tcPr>
            <w:tcW w:w="1094"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Ожидаемый непосредственный результат (краткое  описание)</w:t>
            </w:r>
          </w:p>
        </w:tc>
        <w:tc>
          <w:tcPr>
            <w:tcW w:w="1418"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Последствия не реализации ведомственной целевой программы, </w:t>
            </w:r>
            <w:r>
              <w:rPr>
                <w:sz w:val="20"/>
                <w:szCs w:val="20"/>
              </w:rPr>
              <w:br/>
              <w:t xml:space="preserve"> основного </w:t>
            </w:r>
            <w:r>
              <w:rPr>
                <w:sz w:val="20"/>
                <w:szCs w:val="20"/>
              </w:rPr>
              <w:br/>
              <w:t xml:space="preserve"> мероприятия</w:t>
            </w:r>
          </w:p>
        </w:tc>
        <w:tc>
          <w:tcPr>
            <w:tcW w:w="992"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 xml:space="preserve">Связь с  показателями </w:t>
            </w:r>
            <w:r>
              <w:rPr>
                <w:sz w:val="20"/>
                <w:szCs w:val="20"/>
              </w:rPr>
              <w:br/>
              <w:t>муниципальной</w:t>
            </w:r>
            <w:r>
              <w:rPr>
                <w:sz w:val="20"/>
                <w:szCs w:val="20"/>
              </w:rPr>
              <w:br/>
              <w:t xml:space="preserve"> </w:t>
            </w:r>
            <w:proofErr w:type="spellStart"/>
            <w:proofErr w:type="gramStart"/>
            <w:r>
              <w:rPr>
                <w:sz w:val="20"/>
                <w:szCs w:val="20"/>
              </w:rPr>
              <w:t>програм-мы</w:t>
            </w:r>
            <w:proofErr w:type="spellEnd"/>
            <w:proofErr w:type="gramEnd"/>
            <w:r>
              <w:rPr>
                <w:sz w:val="20"/>
                <w:szCs w:val="20"/>
              </w:rPr>
              <w:t xml:space="preserve"> </w:t>
            </w:r>
            <w:r>
              <w:rPr>
                <w:sz w:val="20"/>
                <w:szCs w:val="20"/>
              </w:rPr>
              <w:br/>
              <w:t>(подпрограммы)</w:t>
            </w:r>
          </w:p>
        </w:tc>
      </w:tr>
      <w:tr w:rsidR="007A7BF8" w:rsidTr="0066011D">
        <w:trPr>
          <w:trHeight w:val="230"/>
          <w:tblHeader/>
        </w:trPr>
        <w:tc>
          <w:tcPr>
            <w:tcW w:w="56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226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094"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1418"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c>
          <w:tcPr>
            <w:tcW w:w="992"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eastAsia="Times New Roman" w:hAnsi="Times New Roman" w:cs="Times New Roman"/>
                <w:sz w:val="20"/>
                <w:szCs w:val="20"/>
              </w:rPr>
            </w:pPr>
          </w:p>
        </w:tc>
      </w:tr>
      <w:tr w:rsidR="007A7BF8" w:rsidTr="0066011D">
        <w:trPr>
          <w:tblHeader/>
        </w:trPr>
        <w:tc>
          <w:tcPr>
            <w:tcW w:w="56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w:t>
            </w:r>
          </w:p>
        </w:tc>
        <w:tc>
          <w:tcPr>
            <w:tcW w:w="226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3</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5</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6</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7</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8</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widowControl w:val="0"/>
              <w:autoSpaceDE w:val="0"/>
              <w:autoSpaceDN w:val="0"/>
              <w:adjustRightInd w:val="0"/>
              <w:jc w:val="both"/>
              <w:rPr>
                <w:rFonts w:ascii="Times New Roman" w:hAnsi="Times New Roman" w:cs="Times New Roman"/>
                <w:b/>
                <w:sz w:val="20"/>
                <w:szCs w:val="20"/>
              </w:rPr>
            </w:pPr>
            <w:r>
              <w:rPr>
                <w:rFonts w:ascii="Times New Roman" w:hAnsi="Times New Roman" w:cs="Times New Roman"/>
                <w:b/>
                <w:sz w:val="20"/>
                <w:szCs w:val="20"/>
              </w:rPr>
              <w:t>Муниципальная программа «Безопасность жизнедеятельности и социальная защита населения»</w:t>
            </w:r>
          </w:p>
        </w:tc>
      </w:tr>
      <w:tr w:rsidR="007A7BF8" w:rsidTr="0066011D">
        <w:tc>
          <w:tcPr>
            <w:tcW w:w="9885" w:type="dxa"/>
            <w:gridSpan w:val="11"/>
            <w:tcBorders>
              <w:top w:val="nil"/>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b/>
                <w:sz w:val="20"/>
                <w:szCs w:val="20"/>
              </w:rPr>
            </w:pPr>
            <w:r>
              <w:rPr>
                <w:rFonts w:ascii="Times New Roman" w:hAnsi="Times New Roman" w:cs="Times New Roman"/>
                <w:b/>
                <w:sz w:val="20"/>
                <w:szCs w:val="20"/>
              </w:rPr>
              <w:t xml:space="preserve">Подпрограмма 1 Социальная защита населения </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Задача 1 «Оказание  поддержки  работникам образования и культуры, работающим в сельской местности»</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1.1.1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Определение  потребностей организаций на территории сельских поселений Княжпогостского района в кадрах за счет:</w:t>
            </w:r>
          </w:p>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 xml:space="preserve">выпускников учреждений высшего и </w:t>
            </w:r>
            <w:r>
              <w:rPr>
                <w:rStyle w:val="13"/>
                <w:rFonts w:ascii="Times New Roman" w:hAnsi="Times New Roman" w:cs="Times New Roman"/>
                <w:sz w:val="20"/>
                <w:szCs w:val="20"/>
              </w:rPr>
              <w:t>профобразования;</w:t>
            </w:r>
          </w:p>
          <w:p w:rsidR="007A7BF8" w:rsidRDefault="007A7BF8">
            <w:pPr>
              <w:pStyle w:val="43"/>
              <w:shd w:val="clear" w:color="auto" w:fill="auto"/>
              <w:spacing w:line="240" w:lineRule="auto"/>
              <w:ind w:firstLine="0"/>
              <w:jc w:val="both"/>
              <w:rPr>
                <w:rStyle w:val="110"/>
                <w:sz w:val="20"/>
                <w:szCs w:val="20"/>
              </w:rPr>
            </w:pPr>
            <w:r>
              <w:rPr>
                <w:rStyle w:val="13"/>
                <w:rFonts w:ascii="Times New Roman" w:hAnsi="Times New Roman" w:cs="Times New Roman"/>
                <w:sz w:val="20"/>
                <w:szCs w:val="20"/>
              </w:rPr>
              <w:t xml:space="preserve">- </w:t>
            </w:r>
            <w:r>
              <w:rPr>
                <w:rStyle w:val="110"/>
                <w:rFonts w:ascii="Times New Roman" w:hAnsi="Times New Roman" w:cs="Times New Roman"/>
                <w:sz w:val="20"/>
                <w:szCs w:val="20"/>
              </w:rPr>
              <w:t>незанятого населения Княжпогостского района;</w:t>
            </w:r>
          </w:p>
          <w:p w:rsidR="007A7BF8" w:rsidRDefault="007A7BF8">
            <w:pPr>
              <w:pStyle w:val="43"/>
              <w:shd w:val="clear" w:color="auto" w:fill="auto"/>
              <w:tabs>
                <w:tab w:val="left" w:pos="614"/>
              </w:tabs>
              <w:spacing w:line="240" w:lineRule="auto"/>
              <w:ind w:firstLine="0"/>
              <w:jc w:val="both"/>
              <w:rPr>
                <w:rStyle w:val="13"/>
                <w:sz w:val="20"/>
                <w:szCs w:val="20"/>
              </w:rPr>
            </w:pPr>
            <w:r>
              <w:rPr>
                <w:rStyle w:val="13"/>
                <w:rFonts w:ascii="Times New Roman" w:hAnsi="Times New Roman" w:cs="Times New Roman"/>
                <w:sz w:val="20"/>
                <w:szCs w:val="20"/>
              </w:rPr>
              <w:t xml:space="preserve">- привлечения работников из других районов Республики </w:t>
            </w:r>
            <w:r>
              <w:rPr>
                <w:rStyle w:val="13"/>
                <w:rFonts w:ascii="Times New Roman" w:hAnsi="Times New Roman" w:cs="Times New Roman"/>
                <w:sz w:val="20"/>
                <w:szCs w:val="20"/>
              </w:rPr>
              <w:lastRenderedPageBreak/>
              <w:t>Коми;</w:t>
            </w:r>
          </w:p>
          <w:p w:rsidR="007A7BF8" w:rsidRDefault="007A7BF8">
            <w:pPr>
              <w:pStyle w:val="43"/>
              <w:shd w:val="clear" w:color="auto" w:fill="auto"/>
              <w:tabs>
                <w:tab w:val="left" w:pos="614"/>
              </w:tabs>
              <w:spacing w:line="240" w:lineRule="auto"/>
              <w:ind w:firstLine="0"/>
              <w:jc w:val="both"/>
            </w:pPr>
            <w:r>
              <w:rPr>
                <w:rFonts w:ascii="Times New Roman" w:hAnsi="Times New Roman" w:cs="Times New Roman"/>
                <w:sz w:val="20"/>
                <w:szCs w:val="20"/>
              </w:rPr>
              <w:t>- в</w:t>
            </w:r>
            <w:r>
              <w:rPr>
                <w:rStyle w:val="13"/>
                <w:rFonts w:ascii="Times New Roman" w:hAnsi="Times New Roman" w:cs="Times New Roman"/>
                <w:sz w:val="20"/>
                <w:szCs w:val="20"/>
              </w:rPr>
              <w:t xml:space="preserve">заимодействие с </w:t>
            </w:r>
            <w:r>
              <w:rPr>
                <w:rStyle w:val="110"/>
                <w:rFonts w:ascii="Times New Roman" w:hAnsi="Times New Roman" w:cs="Times New Roman"/>
                <w:sz w:val="20"/>
                <w:szCs w:val="20"/>
              </w:rPr>
              <w:t>центром занятости населения по</w:t>
            </w:r>
            <w:r>
              <w:rPr>
                <w:rStyle w:val="16"/>
                <w:rFonts w:eastAsiaTheme="minorEastAsia"/>
                <w:sz w:val="20"/>
                <w:szCs w:val="20"/>
              </w:rPr>
              <w:t xml:space="preserve"> </w:t>
            </w:r>
            <w:r>
              <w:rPr>
                <w:rStyle w:val="110"/>
                <w:rFonts w:ascii="Times New Roman" w:hAnsi="Times New Roman" w:cs="Times New Roman"/>
                <w:sz w:val="20"/>
                <w:szCs w:val="20"/>
              </w:rPr>
              <w:t xml:space="preserve">подготовке, </w:t>
            </w:r>
            <w:r>
              <w:rPr>
                <w:rStyle w:val="13"/>
                <w:rFonts w:ascii="Times New Roman" w:hAnsi="Times New Roman" w:cs="Times New Roman"/>
                <w:sz w:val="20"/>
                <w:szCs w:val="20"/>
              </w:rPr>
              <w:t>переподготовке и повышению квалификации работников организаций (целевая контрактная</w:t>
            </w:r>
            <w:r>
              <w:rPr>
                <w:rStyle w:val="17"/>
                <w:rFonts w:eastAsiaTheme="minorEastAsia"/>
                <w:sz w:val="20"/>
                <w:szCs w:val="20"/>
              </w:rPr>
              <w:t xml:space="preserve"> </w:t>
            </w:r>
            <w:r>
              <w:rPr>
                <w:rStyle w:val="13"/>
                <w:rFonts w:ascii="Times New Roman" w:hAnsi="Times New Roman" w:cs="Times New Roman"/>
                <w:sz w:val="20"/>
                <w:szCs w:val="20"/>
              </w:rPr>
              <w:t xml:space="preserve">подготовка специалистов, размещение заказа на подготовку кадров, сотрудничество </w:t>
            </w:r>
            <w:r>
              <w:rPr>
                <w:rStyle w:val="110"/>
                <w:rFonts w:ascii="Times New Roman" w:hAnsi="Times New Roman" w:cs="Times New Roman"/>
                <w:sz w:val="20"/>
                <w:szCs w:val="20"/>
              </w:rPr>
              <w:t xml:space="preserve">по </w:t>
            </w:r>
            <w:r>
              <w:rPr>
                <w:rStyle w:val="13"/>
                <w:rFonts w:ascii="Times New Roman" w:hAnsi="Times New Roman" w:cs="Times New Roman"/>
                <w:sz w:val="20"/>
                <w:szCs w:val="20"/>
              </w:rPr>
              <w:t>обеспечению</w:t>
            </w:r>
            <w:r>
              <w:rPr>
                <w:rStyle w:val="17"/>
                <w:rFonts w:eastAsiaTheme="minorEastAsia"/>
                <w:sz w:val="20"/>
                <w:szCs w:val="20"/>
              </w:rPr>
              <w:t xml:space="preserve"> </w:t>
            </w:r>
            <w:r>
              <w:rPr>
                <w:rStyle w:val="13"/>
                <w:rFonts w:ascii="Times New Roman" w:hAnsi="Times New Roman" w:cs="Times New Roman"/>
                <w:sz w:val="20"/>
                <w:szCs w:val="20"/>
              </w:rPr>
              <w:t>необходимого уровня качества подготовки специалистов и т.д.);</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Управление образования АМР «Княжпогостский»,                         Отдел культуры и спорта</w:t>
            </w:r>
            <w:proofErr w:type="gramStart"/>
            <w:r>
              <w:rPr>
                <w:sz w:val="20"/>
                <w:szCs w:val="20"/>
              </w:rPr>
              <w:t xml:space="preserve"> А</w:t>
            </w:r>
            <w:proofErr w:type="gramEnd"/>
            <w:r>
              <w:rPr>
                <w:sz w:val="20"/>
                <w:szCs w:val="20"/>
              </w:rPr>
              <w:t xml:space="preserve"> МР «Княжпогостский»</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Сократится кадровый дефицит на селе, увеличится число молодых специалистов и повысится качество услуг, предостав</w:t>
            </w:r>
            <w:r>
              <w:rPr>
                <w:rFonts w:ascii="Times New Roman" w:hAnsi="Times New Roman" w:cs="Times New Roman"/>
                <w:sz w:val="20"/>
                <w:szCs w:val="20"/>
              </w:rPr>
              <w:lastRenderedPageBreak/>
              <w:t>ляемых населению.</w:t>
            </w:r>
          </w:p>
          <w:p w:rsidR="007A7BF8" w:rsidRDefault="007A7BF8">
            <w:pPr>
              <w:pStyle w:val="maintext"/>
              <w:spacing w:line="276" w:lineRule="auto"/>
              <w:jc w:val="center"/>
              <w:rPr>
                <w:sz w:val="20"/>
                <w:szCs w:val="20"/>
              </w:rPr>
            </w:pP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Снижение качества услуг,  наблюдается старение кадров</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Кол-во работников бюджетной сферы, работающих в сельской местности, в т.ч.:</w:t>
            </w:r>
          </w:p>
          <w:p w:rsidR="007A7BF8" w:rsidRDefault="007A7BF8">
            <w:pPr>
              <w:rPr>
                <w:rFonts w:ascii="Times New Roman" w:hAnsi="Times New Roman" w:cs="Times New Roman"/>
                <w:sz w:val="20"/>
                <w:szCs w:val="20"/>
              </w:rPr>
            </w:pPr>
            <w:r>
              <w:rPr>
                <w:rFonts w:ascii="Times New Roman" w:hAnsi="Times New Roman" w:cs="Times New Roman"/>
                <w:sz w:val="20"/>
                <w:szCs w:val="20"/>
              </w:rPr>
              <w:t xml:space="preserve">-в отрасли </w:t>
            </w:r>
            <w:r>
              <w:rPr>
                <w:rFonts w:ascii="Times New Roman" w:hAnsi="Times New Roman" w:cs="Times New Roman"/>
                <w:sz w:val="20"/>
                <w:szCs w:val="20"/>
              </w:rPr>
              <w:lastRenderedPageBreak/>
              <w:t>«Образование»</w:t>
            </w:r>
          </w:p>
          <w:p w:rsidR="007A7BF8" w:rsidRDefault="007A7BF8">
            <w:pPr>
              <w:pStyle w:val="ConsPlusCell"/>
              <w:spacing w:line="276" w:lineRule="auto"/>
              <w:rPr>
                <w:sz w:val="20"/>
                <w:szCs w:val="20"/>
              </w:rPr>
            </w:pPr>
            <w:r>
              <w:rPr>
                <w:sz w:val="20"/>
                <w:szCs w:val="20"/>
              </w:rPr>
              <w:t>- в отрасли «Культура»</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lastRenderedPageBreak/>
              <w:t>1.1.2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43"/>
              <w:shd w:val="clear" w:color="auto" w:fill="auto"/>
              <w:spacing w:line="240" w:lineRule="auto"/>
              <w:ind w:firstLine="0"/>
              <w:jc w:val="both"/>
              <w:rPr>
                <w:rStyle w:val="13"/>
                <w:rFonts w:ascii="Times New Roman" w:hAnsi="Times New Roman" w:cs="Times New Roman"/>
                <w:sz w:val="20"/>
                <w:szCs w:val="20"/>
              </w:rPr>
            </w:pPr>
            <w:r>
              <w:rPr>
                <w:rStyle w:val="13"/>
                <w:rFonts w:ascii="Times New Roman" w:hAnsi="Times New Roman" w:cs="Times New Roman"/>
                <w:sz w:val="20"/>
                <w:szCs w:val="20"/>
              </w:rPr>
              <w:t xml:space="preserve">Разработка и реализация мер по привлечению и закреплению молодых специалистов </w:t>
            </w:r>
            <w:r>
              <w:rPr>
                <w:rStyle w:val="110"/>
                <w:rFonts w:ascii="Times New Roman" w:hAnsi="Times New Roman" w:cs="Times New Roman"/>
                <w:sz w:val="20"/>
                <w:szCs w:val="20"/>
              </w:rPr>
              <w:t xml:space="preserve">в </w:t>
            </w:r>
            <w:r>
              <w:rPr>
                <w:rStyle w:val="13"/>
                <w:rFonts w:ascii="Times New Roman" w:hAnsi="Times New Roman" w:cs="Times New Roman"/>
                <w:sz w:val="20"/>
                <w:szCs w:val="20"/>
              </w:rPr>
              <w:t xml:space="preserve">бюджетные учреждения сельской местности </w:t>
            </w:r>
            <w:r>
              <w:rPr>
                <w:rStyle w:val="110"/>
                <w:rFonts w:ascii="Times New Roman" w:hAnsi="Times New Roman" w:cs="Times New Roman"/>
                <w:sz w:val="20"/>
                <w:szCs w:val="20"/>
              </w:rPr>
              <w:t>на</w:t>
            </w:r>
            <w:r>
              <w:rPr>
                <w:rStyle w:val="16"/>
                <w:rFonts w:eastAsiaTheme="minorEastAsia"/>
                <w:sz w:val="20"/>
                <w:szCs w:val="20"/>
              </w:rPr>
              <w:t xml:space="preserve"> </w:t>
            </w:r>
            <w:r>
              <w:rPr>
                <w:rStyle w:val="13"/>
                <w:rFonts w:ascii="Times New Roman" w:hAnsi="Times New Roman" w:cs="Times New Roman"/>
                <w:sz w:val="20"/>
                <w:szCs w:val="20"/>
              </w:rPr>
              <w:t>территории МР «Княжпогостский» путём предоставления муниципальных жилых помещений по договорам служебного и коммерческого найма, повышения уровня заработной платы</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Управление образования;     отдел культуры  и спорта АМР «Княжпогостский»,                              главы сельских поселений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Увеличится число молодых специалистов,  повысится качество услуг, предоставляемых населению, улучшатся жилищные условия работников</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jc w:val="center"/>
              <w:rPr>
                <w:sz w:val="20"/>
                <w:szCs w:val="20"/>
              </w:rPr>
            </w:pPr>
            <w:r>
              <w:rPr>
                <w:sz w:val="20"/>
                <w:szCs w:val="20"/>
              </w:rPr>
              <w:t>Увеличится кадровый дефицит</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Доля граждан, имеющих право на меры социальной поддержки от общей численности</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b/>
                <w:sz w:val="20"/>
                <w:szCs w:val="20"/>
              </w:rPr>
            </w:pPr>
            <w:r>
              <w:rPr>
                <w:rFonts w:ascii="Times New Roman" w:hAnsi="Times New Roman" w:cs="Times New Roman"/>
                <w:b/>
                <w:sz w:val="20"/>
                <w:szCs w:val="20"/>
              </w:rPr>
              <w:t>Подпрограмма 2 «Безопасность  дорожного  движения»</w:t>
            </w:r>
          </w:p>
        </w:tc>
      </w:tr>
      <w:tr w:rsidR="007A7BF8" w:rsidTr="0066011D">
        <w:tc>
          <w:tcPr>
            <w:tcW w:w="9885" w:type="dxa"/>
            <w:gridSpan w:val="11"/>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Задача 1. Развитие </w:t>
            </w:r>
            <w:proofErr w:type="gramStart"/>
            <w:r>
              <w:rPr>
                <w:sz w:val="20"/>
                <w:szCs w:val="20"/>
              </w:rPr>
              <w:t>системы предупреждения опасного поведения участников дорожного движения</w:t>
            </w:r>
            <w:proofErr w:type="gramEnd"/>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2.1.1</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Подготовка и размещение в  печатных  средствах материалов на тему «Предупреждение  дорожно-транспортных  происшествий»</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Предупреждение опасного поведения участников дорожного движения</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2.1.2</w:t>
            </w:r>
          </w:p>
        </w:tc>
        <w:tc>
          <w:tcPr>
            <w:tcW w:w="2250"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профилактических акций, направленных на укрепление дисциплины участников дорожного движения</w:t>
            </w:r>
          </w:p>
        </w:tc>
        <w:tc>
          <w:tcPr>
            <w:tcW w:w="1559"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Проведение профилактических мероприятий, направленных  на снижение уровня </w:t>
            </w:r>
          </w:p>
        </w:tc>
        <w:tc>
          <w:tcPr>
            <w:tcW w:w="1418" w:type="dxa"/>
            <w:gridSpan w:val="2"/>
            <w:tcBorders>
              <w:top w:val="nil"/>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дорожно-транспортных происшествий </w:t>
            </w:r>
          </w:p>
        </w:tc>
        <w:tc>
          <w:tcPr>
            <w:tcW w:w="992" w:type="dxa"/>
            <w:gridSpan w:val="2"/>
            <w:tcBorders>
              <w:top w:val="nil"/>
              <w:left w:val="single" w:sz="4" w:space="0" w:color="auto"/>
              <w:bottom w:val="single" w:sz="4" w:space="0" w:color="auto"/>
              <w:right w:val="single" w:sz="4" w:space="0" w:color="auto"/>
            </w:tcBorders>
            <w:hideMark/>
          </w:tcPr>
          <w:p w:rsidR="007A7BF8" w:rsidRDefault="007A7BF8">
            <w:pPr>
              <w:jc w:val="both"/>
              <w:rPr>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Задача 2  Обеспечение безопасного участия детей в дорожном движении</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Подготовка и размещение в печатных средствах массовой информации, учрежденных органами власти материалов на тему профилактики детского дорожно-транспортного травматизма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Редакция газеты «</w:t>
            </w:r>
            <w:proofErr w:type="spellStart"/>
            <w:r>
              <w:rPr>
                <w:sz w:val="20"/>
                <w:szCs w:val="20"/>
              </w:rPr>
              <w:t>Княжпогостские</w:t>
            </w:r>
            <w:proofErr w:type="spellEnd"/>
            <w:r>
              <w:rPr>
                <w:sz w:val="20"/>
                <w:szCs w:val="20"/>
              </w:rPr>
              <w:t xml:space="preserve"> вести» (по согласованию)</w:t>
            </w:r>
          </w:p>
          <w:p w:rsidR="007A7BF8" w:rsidRDefault="007A7BF8">
            <w:pPr>
              <w:pStyle w:val="ConsPlusCell"/>
              <w:spacing w:line="276" w:lineRule="auto"/>
              <w:rPr>
                <w:sz w:val="20"/>
                <w:szCs w:val="20"/>
              </w:rPr>
            </w:pPr>
            <w:r>
              <w:rPr>
                <w:sz w:val="20"/>
                <w:szCs w:val="20"/>
              </w:rPr>
              <w:t xml:space="preserve"> 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Число детей погибших в  </w:t>
            </w:r>
            <w:proofErr w:type="spellStart"/>
            <w:proofErr w:type="gramStart"/>
            <w:r>
              <w:rPr>
                <w:sz w:val="20"/>
                <w:szCs w:val="20"/>
              </w:rPr>
              <w:t>дорожно-ДТП</w:t>
            </w:r>
            <w:proofErr w:type="spellEnd"/>
            <w:proofErr w:type="gramEnd"/>
            <w:r>
              <w:rPr>
                <w:sz w:val="20"/>
                <w:szCs w:val="20"/>
              </w:rPr>
              <w:t>;</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Оснащение образовательных учреждений оборудованием, позволяющим в игровой форме формировать навыки безопасного поведения на улично-дорожной сети</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Проведение лекций, занятий и бесед по вопросам безопасности </w:t>
            </w:r>
            <w:r>
              <w:rPr>
                <w:sz w:val="20"/>
                <w:szCs w:val="20"/>
              </w:rPr>
              <w:lastRenderedPageBreak/>
              <w:t>дорожного движения в школьных и дошкольных учреждениях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Управление образования АМР </w:t>
            </w:r>
            <w:r>
              <w:rPr>
                <w:sz w:val="20"/>
                <w:szCs w:val="20"/>
              </w:rPr>
              <w:lastRenderedPageBreak/>
              <w:t>«Княжпогостский»,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Совершенствование </w:t>
            </w:r>
            <w:r>
              <w:rPr>
                <w:sz w:val="20"/>
                <w:szCs w:val="20"/>
              </w:rPr>
              <w:lastRenderedPageBreak/>
              <w:t>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Снижение уровня информирован</w:t>
            </w:r>
            <w:r>
              <w:rPr>
                <w:sz w:val="20"/>
                <w:szCs w:val="20"/>
              </w:rPr>
              <w:lastRenderedPageBreak/>
              <w:t>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Число детей погибши</w:t>
            </w:r>
            <w:r>
              <w:rPr>
                <w:sz w:val="20"/>
                <w:szCs w:val="20"/>
              </w:rPr>
              <w:lastRenderedPageBreak/>
              <w:t>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2.2.4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Проведение районных соревнований юных инспекторов «Безопасное колесо» среди учащихся школ района</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Совершенствование работ по профилактике детского дорожно-транспортного травматизма</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2.2.5</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jc w:val="both"/>
              <w:rPr>
                <w:sz w:val="20"/>
                <w:szCs w:val="20"/>
              </w:rPr>
            </w:pPr>
            <w:r>
              <w:rPr>
                <w:sz w:val="20"/>
                <w:szCs w:val="20"/>
              </w:rPr>
              <w:t xml:space="preserve">Строительство,  реконструкция,  техническое перевооружение  объектов  улично-дорожной  сети, непосредственно  прилегающих  к  дошкольным образовательным  учреждениям, общеобразовательным учреждениям и учреждениям дополнительного образования детей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ГП «Емва»,</w:t>
            </w:r>
          </w:p>
          <w:p w:rsidR="007A7BF8" w:rsidRDefault="007A7BF8">
            <w:pPr>
              <w:pStyle w:val="ConsPlusCell"/>
              <w:spacing w:line="276" w:lineRule="auto"/>
              <w:rPr>
                <w:sz w:val="20"/>
                <w:szCs w:val="20"/>
              </w:rPr>
            </w:pPr>
            <w:r>
              <w:rPr>
                <w:sz w:val="20"/>
                <w:szCs w:val="20"/>
              </w:rPr>
              <w:t>ОМВД Княжпогостского района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proofErr w:type="gramStart"/>
            <w:r>
              <w:rPr>
                <w:sz w:val="20"/>
                <w:szCs w:val="20"/>
              </w:rPr>
              <w:t>Оптимизация скоростных режимов движения на участках дорожной сети, (обустройство  улично-дорожной  сети, непосредственно  прилегающей  не  менее  чем  к  300 школьным и дошкольным учреждениям</w:t>
            </w:r>
            <w:proofErr w:type="gramEnd"/>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Снижение уровня информированности  населения о профилактике детского дорожно-транспортного травматизма</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Число детей погибших в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Tr="0066011D">
        <w:trPr>
          <w:trHeight w:val="2965"/>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2.3.1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Поддержание технических средств организации дорожного движения в нормативном состоянии путем оказания поддержки на установку технических средств безопасности движения</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согласованию), </w:t>
            </w:r>
          </w:p>
          <w:p w:rsidR="007A7BF8" w:rsidRDefault="007A7BF8">
            <w:pPr>
              <w:pStyle w:val="ConsPlusCell"/>
              <w:spacing w:line="276" w:lineRule="auto"/>
              <w:rPr>
                <w:sz w:val="20"/>
                <w:szCs w:val="20"/>
              </w:rPr>
            </w:pPr>
            <w:r>
              <w:rPr>
                <w:sz w:val="20"/>
                <w:szCs w:val="20"/>
              </w:rPr>
              <w:t>главы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Усиление </w:t>
            </w:r>
            <w:proofErr w:type="gramStart"/>
            <w:r>
              <w:rPr>
                <w:sz w:val="20"/>
                <w:szCs w:val="20"/>
              </w:rPr>
              <w:t>контроля за</w:t>
            </w:r>
            <w:proofErr w:type="gramEnd"/>
            <w:r>
              <w:rPr>
                <w:sz w:val="20"/>
                <w:szCs w:val="20"/>
              </w:rPr>
              <w:t xml:space="preserve"> наличием, исправностью и применением средств безопасности</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Социальный  риск (число  лиц,  погибших  в  ДТП, на 10 тыс. населения);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Обустройство горизонтальной и вертикальной разметки, искусственных неровностей и восстановление барьерного ограждения на  дорогах местного значения городских и сельских поселениях</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Главы администраций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Дальнейшее увеличение объема работ по организации движения транспорта и пешеходов, в том числе внедрение комплексных схем и 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пострадавших в результате ДТП</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2.3.3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 xml:space="preserve">Усиление </w:t>
            </w:r>
            <w:proofErr w:type="gramStart"/>
            <w:r>
              <w:rPr>
                <w:rFonts w:ascii="Times New Roman" w:hAnsi="Times New Roman" w:cs="Times New Roman"/>
                <w:sz w:val="20"/>
                <w:szCs w:val="20"/>
              </w:rPr>
              <w:t>контроля за</w:t>
            </w:r>
            <w:proofErr w:type="gramEnd"/>
            <w:r>
              <w:rPr>
                <w:rFonts w:ascii="Times New Roman" w:hAnsi="Times New Roman" w:cs="Times New Roman"/>
                <w:sz w:val="20"/>
                <w:szCs w:val="20"/>
              </w:rPr>
              <w:t xml:space="preserve">  осуществлением дорожной  и транспортной деятельности и ПДД, а также  наличием, исправностью и применением средств безопасности  </w:t>
            </w: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Княжпогостского района </w:t>
            </w:r>
          </w:p>
          <w:p w:rsidR="007A7BF8" w:rsidRDefault="007A7BF8">
            <w:pPr>
              <w:pStyle w:val="ConsPlusCell"/>
              <w:spacing w:line="276" w:lineRule="auto"/>
              <w:rPr>
                <w:sz w:val="20"/>
                <w:szCs w:val="20"/>
              </w:rPr>
            </w:pPr>
            <w:r>
              <w:rPr>
                <w:sz w:val="20"/>
                <w:szCs w:val="20"/>
              </w:rPr>
              <w:t xml:space="preserve">(по согласованию), </w:t>
            </w:r>
          </w:p>
          <w:p w:rsidR="007A7BF8" w:rsidRDefault="007A7BF8">
            <w:pPr>
              <w:pStyle w:val="ConsPlusCell"/>
              <w:spacing w:line="276" w:lineRule="auto"/>
              <w:rPr>
                <w:sz w:val="20"/>
                <w:szCs w:val="20"/>
              </w:rPr>
            </w:pPr>
            <w:r>
              <w:rPr>
                <w:sz w:val="20"/>
                <w:szCs w:val="20"/>
              </w:rPr>
              <w:t>главы городских и сельских поселений</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Дальнейшее увеличение объема работ по организации движения транспорта и пешеходов, в том числе внедрение комплексных схем и </w:t>
            </w:r>
            <w:r>
              <w:rPr>
                <w:sz w:val="20"/>
                <w:szCs w:val="20"/>
              </w:rPr>
              <w:lastRenderedPageBreak/>
              <w:t>проектов организации дорожного движения</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vAlign w:val="center"/>
            <w:hideMark/>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Кол-во человек пострадавших в результате ДТП</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Задача 4 Содействие повышению эффективности функционирования системы управления в области  обеспечения безопасности дорожного движения</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jc w:val="both"/>
              <w:rPr>
                <w:rFonts w:ascii="Times New Roman" w:hAnsi="Times New Roman" w:cs="Times New Roman"/>
                <w:sz w:val="20"/>
                <w:szCs w:val="20"/>
              </w:rPr>
            </w:pPr>
            <w:r>
              <w:rPr>
                <w:rFonts w:ascii="Times New Roman" w:hAnsi="Times New Roman" w:cs="Times New Roman"/>
                <w:sz w:val="20"/>
                <w:szCs w:val="20"/>
              </w:rPr>
              <w:t>Проведение ежегодного анализа ДТП и представление руководителю АМР «Княжпогостский» информации о состоянии аварийности</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Сектор  по делам ГО и ЧС АМР «Княжпогостский», ОМВД по </w:t>
            </w:r>
            <w:proofErr w:type="spellStart"/>
            <w:r>
              <w:rPr>
                <w:sz w:val="20"/>
                <w:szCs w:val="20"/>
              </w:rPr>
              <w:t>Княжпогостскому</w:t>
            </w:r>
            <w:proofErr w:type="spellEnd"/>
            <w:r>
              <w:rPr>
                <w:sz w:val="20"/>
                <w:szCs w:val="20"/>
              </w:rPr>
              <w:t xml:space="preserve">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Содействие повышению эффективности функционирования системы управления в области  обеспечения безопасности дорожного движения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Увеличение числа ДТП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Кол-во человек пострадавших в результате ДТП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2.4.2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Рассмотрение вопросов обеспечения безопасности дорожного движения на районной комиссии по обеспечению безопасности дорожного движения</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Сектор  по делам ГО и ЧС АМР «Княжпогостский», ОМВД по </w:t>
            </w:r>
            <w:proofErr w:type="spellStart"/>
            <w:r>
              <w:rPr>
                <w:sz w:val="20"/>
                <w:szCs w:val="20"/>
              </w:rPr>
              <w:t>Княжпогостскому</w:t>
            </w:r>
            <w:proofErr w:type="spellEnd"/>
            <w:r>
              <w:rPr>
                <w:sz w:val="20"/>
                <w:szCs w:val="20"/>
              </w:rPr>
              <w:t xml:space="preserve">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Проведение системных исследований, направленных на выявление закономерностей возникновения ДТП, их влияния на социально-экономическое развитие района</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Увеличение числа ДТП</w:t>
            </w:r>
          </w:p>
        </w:tc>
        <w:tc>
          <w:tcPr>
            <w:tcW w:w="992" w:type="dxa"/>
            <w:gridSpan w:val="2"/>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 Кол-во человек пострадавших в результате ДТП</w:t>
            </w:r>
          </w:p>
          <w:p w:rsidR="007A7BF8" w:rsidRDefault="007A7BF8">
            <w:pPr>
              <w:pStyle w:val="ConsPlusCell"/>
              <w:spacing w:line="276" w:lineRule="auto"/>
              <w:rPr>
                <w:sz w:val="20"/>
                <w:szCs w:val="20"/>
              </w:rPr>
            </w:pP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b/>
                <w:sz w:val="20"/>
                <w:szCs w:val="20"/>
              </w:rPr>
            </w:pPr>
            <w:r>
              <w:rPr>
                <w:b/>
                <w:sz w:val="20"/>
                <w:szCs w:val="20"/>
              </w:rPr>
              <w:t xml:space="preserve"> Подпрограмма 3 «Безопасность населения»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 xml:space="preserve">Задача 1 Предупреждение и пресечение преступлений,  профилактика    безнадзорности    и    правонарушений </w:t>
            </w:r>
            <w:r>
              <w:rPr>
                <w:rFonts w:ascii="Times New Roman" w:hAnsi="Times New Roman" w:cs="Times New Roman"/>
                <w:sz w:val="20"/>
                <w:szCs w:val="20"/>
              </w:rPr>
              <w:lastRenderedPageBreak/>
              <w:t xml:space="preserve">несовершеннолетних,     по     предотвращению     рецидива преступлений </w:t>
            </w:r>
          </w:p>
        </w:tc>
      </w:tr>
      <w:tr w:rsidR="007A7BF8" w:rsidTr="0066011D">
        <w:trPr>
          <w:gridAfter w:val="1"/>
          <w:wAfter w:w="21" w:type="dxa"/>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3.1.1</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Организация информационного освещения в  СМИ  деятельности учреждений системы профилактики, безнадзорности несовершеннолетних</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Управление образования АМР «Княжпогостский»,</w:t>
            </w:r>
          </w:p>
          <w:p w:rsidR="007A7BF8" w:rsidRDefault="007A7BF8">
            <w:pPr>
              <w:pStyle w:val="ConsPlusCell"/>
              <w:spacing w:line="276" w:lineRule="auto"/>
              <w:rPr>
                <w:sz w:val="20"/>
                <w:szCs w:val="20"/>
              </w:rPr>
            </w:pPr>
            <w:r>
              <w:rPr>
                <w:sz w:val="20"/>
                <w:szCs w:val="20"/>
              </w:rPr>
              <w:t xml:space="preserve">ОМВД по </w:t>
            </w:r>
            <w:proofErr w:type="spellStart"/>
            <w:r>
              <w:rPr>
                <w:sz w:val="20"/>
                <w:szCs w:val="20"/>
              </w:rPr>
              <w:t>Княжпогостскому</w:t>
            </w:r>
            <w:proofErr w:type="spellEnd"/>
            <w:r>
              <w:rPr>
                <w:sz w:val="20"/>
                <w:szCs w:val="20"/>
              </w:rPr>
              <w:t xml:space="preserve"> району (по согласованию),</w:t>
            </w:r>
          </w:p>
          <w:p w:rsidR="007A7BF8" w:rsidRDefault="007A7BF8">
            <w:pPr>
              <w:pStyle w:val="ConsPlusCell"/>
              <w:spacing w:line="276" w:lineRule="auto"/>
              <w:rPr>
                <w:sz w:val="20"/>
                <w:szCs w:val="20"/>
              </w:rPr>
            </w:pPr>
            <w:r>
              <w:rPr>
                <w:sz w:val="20"/>
                <w:szCs w:val="20"/>
              </w:rPr>
              <w:t>Редакция районной газеты «</w:t>
            </w:r>
            <w:proofErr w:type="spellStart"/>
            <w:r>
              <w:rPr>
                <w:sz w:val="20"/>
                <w:szCs w:val="20"/>
              </w:rPr>
              <w:t>Княжпогостские</w:t>
            </w:r>
            <w:proofErr w:type="spellEnd"/>
            <w:r>
              <w:rPr>
                <w:sz w:val="20"/>
                <w:szCs w:val="20"/>
              </w:rPr>
              <w:t xml:space="preserve"> вести»</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ind w:left="-257" w:firstLine="257"/>
              <w:rPr>
                <w:sz w:val="20"/>
                <w:szCs w:val="20"/>
              </w:rPr>
            </w:pPr>
            <w:r>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 совершаемых несовершеннолетними</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3.1.2</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Профилактика правонарушений на административных участках, в общественных местах</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tcPr>
          <w:p w:rsidR="007A7BF8" w:rsidRDefault="007A7BF8">
            <w:pPr>
              <w:pStyle w:val="ConsPlusCell"/>
              <w:spacing w:line="276" w:lineRule="auto"/>
              <w:rPr>
                <w:sz w:val="20"/>
                <w:szCs w:val="20"/>
              </w:rPr>
            </w:pPr>
            <w:r>
              <w:rPr>
                <w:sz w:val="20"/>
                <w:szCs w:val="20"/>
              </w:rPr>
              <w:t xml:space="preserve">ОМВД по </w:t>
            </w:r>
            <w:proofErr w:type="spellStart"/>
            <w:r>
              <w:rPr>
                <w:sz w:val="20"/>
                <w:szCs w:val="20"/>
              </w:rPr>
              <w:t>Княжпогостскому</w:t>
            </w:r>
            <w:proofErr w:type="spellEnd"/>
            <w:r>
              <w:rPr>
                <w:sz w:val="20"/>
                <w:szCs w:val="20"/>
              </w:rPr>
              <w:t xml:space="preserve"> району (по согласованию),</w:t>
            </w:r>
          </w:p>
          <w:p w:rsidR="007A7BF8" w:rsidRDefault="007A7BF8">
            <w:pPr>
              <w:pStyle w:val="ConsPlusCell"/>
              <w:spacing w:line="276" w:lineRule="auto"/>
              <w:rPr>
                <w:sz w:val="20"/>
                <w:szCs w:val="20"/>
              </w:rPr>
            </w:pP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rPr>
          <w:gridAfter w:val="1"/>
          <w:wAfter w:w="21" w:type="dxa"/>
          <w:trHeight w:val="1407"/>
        </w:trPr>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3.1.3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Укрепление материально-технической базы организаций осуществляющих, правопорядок на территории МР «Княжпогостский»</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ОМВД по </w:t>
            </w:r>
            <w:proofErr w:type="spellStart"/>
            <w:r>
              <w:rPr>
                <w:sz w:val="20"/>
                <w:szCs w:val="20"/>
              </w:rPr>
              <w:t>Княжпогостскому</w:t>
            </w:r>
            <w:proofErr w:type="spellEnd"/>
            <w:r>
              <w:rPr>
                <w:sz w:val="20"/>
                <w:szCs w:val="20"/>
              </w:rPr>
              <w:t xml:space="preserve"> району (по согласованию),</w:t>
            </w:r>
          </w:p>
          <w:p w:rsidR="007A7BF8" w:rsidRDefault="007A7BF8">
            <w:pPr>
              <w:pStyle w:val="ConsPlusCell"/>
              <w:spacing w:line="276" w:lineRule="auto"/>
              <w:rPr>
                <w:sz w:val="20"/>
                <w:szCs w:val="20"/>
              </w:rPr>
            </w:pPr>
            <w:r>
              <w:rPr>
                <w:sz w:val="20"/>
                <w:szCs w:val="20"/>
              </w:rPr>
              <w:t xml:space="preserve">Отдел военного комиссариата Республики Коми по </w:t>
            </w:r>
            <w:proofErr w:type="spellStart"/>
            <w:r>
              <w:rPr>
                <w:sz w:val="20"/>
                <w:szCs w:val="20"/>
              </w:rPr>
              <w:t>Княжпогостско</w:t>
            </w:r>
            <w:r>
              <w:rPr>
                <w:sz w:val="20"/>
                <w:szCs w:val="20"/>
              </w:rPr>
              <w:lastRenderedPageBreak/>
              <w:t>му</w:t>
            </w:r>
            <w:proofErr w:type="spellEnd"/>
            <w:r>
              <w:rPr>
                <w:sz w:val="20"/>
                <w:szCs w:val="20"/>
              </w:rPr>
              <w:t xml:space="preserve"> району (по согласованию)</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Продолжение работы по созданию современных технических средств и систем </w:t>
            </w:r>
            <w:r>
              <w:rPr>
                <w:sz w:val="20"/>
                <w:szCs w:val="20"/>
              </w:rPr>
              <w:lastRenderedPageBreak/>
              <w:t xml:space="preserve">нового поколения для переоснащения </w:t>
            </w:r>
            <w:proofErr w:type="gramStart"/>
            <w:r>
              <w:rPr>
                <w:sz w:val="20"/>
                <w:szCs w:val="20"/>
              </w:rPr>
              <w:t>организаций</w:t>
            </w:r>
            <w:proofErr w:type="gramEnd"/>
            <w:r>
              <w:rPr>
                <w:sz w:val="20"/>
                <w:szCs w:val="20"/>
              </w:rPr>
              <w:t xml:space="preserve"> осуществляющих, правопорядок на территории МР «Княжпогостский»</w:t>
            </w:r>
          </w:p>
        </w:tc>
        <w:tc>
          <w:tcPr>
            <w:tcW w:w="1397"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Снижение уровня раскрываемости преступлений</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зарегистрированных преступлений </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9D732B">
            <w:pPr>
              <w:widowControl w:val="0"/>
              <w:autoSpaceDE w:val="0"/>
              <w:autoSpaceDN w:val="0"/>
              <w:adjustRightInd w:val="0"/>
              <w:rPr>
                <w:rFonts w:ascii="Times New Roman" w:hAnsi="Times New Roman" w:cs="Times New Roman"/>
                <w:b/>
                <w:sz w:val="20"/>
                <w:szCs w:val="20"/>
              </w:rPr>
            </w:pPr>
            <w:hyperlink r:id="rId64" w:anchor="Par812" w:history="1">
              <w:r w:rsidR="007A7BF8">
                <w:rPr>
                  <w:rStyle w:val="a3"/>
                  <w:rFonts w:ascii="Times New Roman" w:hAnsi="Times New Roman"/>
                  <w:b/>
                  <w:sz w:val="20"/>
                  <w:szCs w:val="20"/>
                </w:rPr>
                <w:t>Подпрограмма 4</w:t>
              </w:r>
            </w:hyperlink>
            <w:r w:rsidR="007A7BF8">
              <w:rPr>
                <w:rFonts w:ascii="Times New Roman" w:hAnsi="Times New Roman" w:cs="Times New Roman"/>
                <w:b/>
                <w:sz w:val="20"/>
                <w:szCs w:val="20"/>
              </w:rPr>
              <w:t xml:space="preserve"> «Обращение с отходами производства»</w:t>
            </w:r>
          </w:p>
        </w:tc>
      </w:tr>
      <w:tr w:rsidR="007A7BF8" w:rsidTr="0066011D">
        <w:tc>
          <w:tcPr>
            <w:tcW w:w="9885" w:type="dxa"/>
            <w:gridSpan w:val="11"/>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rPr>
                <w:rFonts w:ascii="Times New Roman" w:hAnsi="Times New Roman" w:cs="Times New Roman"/>
                <w:sz w:val="20"/>
                <w:szCs w:val="20"/>
              </w:rPr>
            </w:pPr>
            <w:r>
              <w:rPr>
                <w:rFonts w:ascii="Times New Roman" w:hAnsi="Times New Roman" w:cs="Times New Roman"/>
                <w:sz w:val="20"/>
                <w:szCs w:val="20"/>
              </w:rPr>
              <w:t>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4.1.1</w:t>
            </w:r>
          </w:p>
        </w:tc>
        <w:tc>
          <w:tcPr>
            <w:tcW w:w="2250" w:type="dxa"/>
            <w:tcBorders>
              <w:top w:val="single" w:sz="4" w:space="0" w:color="auto"/>
              <w:left w:val="single" w:sz="4" w:space="0" w:color="auto"/>
              <w:bottom w:val="single" w:sz="4" w:space="0" w:color="auto"/>
              <w:right w:val="single" w:sz="4" w:space="0" w:color="auto"/>
            </w:tcBorders>
          </w:tcPr>
          <w:p w:rsidR="007A7BF8" w:rsidRDefault="007A7BF8">
            <w:pPr>
              <w:widowControl w:val="0"/>
              <w:jc w:val="both"/>
              <w:rPr>
                <w:rFonts w:ascii="Times New Roman" w:hAnsi="Times New Roman" w:cs="Times New Roman"/>
                <w:sz w:val="20"/>
                <w:szCs w:val="20"/>
              </w:rPr>
            </w:pPr>
            <w:r>
              <w:rPr>
                <w:rFonts w:ascii="Times New Roman" w:hAnsi="Times New Roman" w:cs="Times New Roman"/>
                <w:sz w:val="20"/>
                <w:szCs w:val="20"/>
              </w:rPr>
              <w:t xml:space="preserve">Приведение в нормативное состояние существующих объектов размещения отходов     </w:t>
            </w:r>
          </w:p>
          <w:p w:rsidR="007A7BF8" w:rsidRDefault="007A7BF8">
            <w:pPr>
              <w:pStyle w:val="ConsPlusCell"/>
              <w:spacing w:line="276" w:lineRule="auto"/>
              <w:rPr>
                <w:sz w:val="20"/>
                <w:szCs w:val="20"/>
              </w:rPr>
            </w:pPr>
          </w:p>
        </w:tc>
        <w:tc>
          <w:tcPr>
            <w:tcW w:w="1559" w:type="dxa"/>
            <w:tcBorders>
              <w:top w:val="single" w:sz="4" w:space="0" w:color="auto"/>
              <w:left w:val="single" w:sz="4" w:space="0" w:color="auto"/>
              <w:bottom w:val="single" w:sz="4" w:space="0" w:color="auto"/>
              <w:right w:val="single" w:sz="4" w:space="0" w:color="auto"/>
            </w:tcBorders>
            <w:hideMark/>
          </w:tcPr>
          <w:p w:rsidR="007A7BF8" w:rsidRDefault="007A7BF8" w:rsidP="00D22C7F">
            <w:pPr>
              <w:pStyle w:val="ConsPlusCell"/>
              <w:spacing w:line="276" w:lineRule="auto"/>
              <w:rPr>
                <w:sz w:val="20"/>
                <w:szCs w:val="20"/>
              </w:rPr>
            </w:pPr>
            <w:r>
              <w:rPr>
                <w:sz w:val="20"/>
                <w:szCs w:val="20"/>
              </w:rPr>
              <w:t xml:space="preserve">Отдел </w:t>
            </w:r>
            <w:r w:rsidR="00D22C7F">
              <w:rPr>
                <w:sz w:val="20"/>
                <w:szCs w:val="20"/>
              </w:rPr>
              <w:t xml:space="preserve">архитектуры, </w:t>
            </w:r>
            <w:r>
              <w:rPr>
                <w:sz w:val="20"/>
                <w:szCs w:val="20"/>
              </w:rPr>
              <w:t xml:space="preserve">строительства и </w:t>
            </w:r>
            <w:r w:rsidR="00D22C7F">
              <w:rPr>
                <w:sz w:val="20"/>
                <w:szCs w:val="20"/>
              </w:rPr>
              <w:t>дорож</w:t>
            </w:r>
            <w:r>
              <w:rPr>
                <w:sz w:val="20"/>
                <w:szCs w:val="20"/>
              </w:rPr>
              <w:t>ного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w:t>
            </w:r>
          </w:p>
          <w:p w:rsidR="007A7BF8" w:rsidRDefault="007A7BF8">
            <w:pPr>
              <w:pStyle w:val="ConsPlusCell"/>
              <w:spacing w:line="276" w:lineRule="auto"/>
              <w:rPr>
                <w:sz w:val="20"/>
                <w:szCs w:val="20"/>
              </w:rPr>
            </w:pPr>
            <w:r>
              <w:rPr>
                <w:sz w:val="20"/>
                <w:szCs w:val="20"/>
              </w:rPr>
              <w:t xml:space="preserve">воздействия отходов производства и потребления на </w:t>
            </w:r>
            <w:proofErr w:type="spellStart"/>
            <w:proofErr w:type="gramStart"/>
            <w:r>
              <w:rPr>
                <w:sz w:val="20"/>
                <w:szCs w:val="20"/>
              </w:rPr>
              <w:t>окружаю-щую</w:t>
            </w:r>
            <w:proofErr w:type="spellEnd"/>
            <w:proofErr w:type="gram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Рост объемов накопленных отходов и загрязнения компонентов окружающей среды</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w:t>
            </w:r>
            <w:proofErr w:type="gramStart"/>
            <w:r>
              <w:rPr>
                <w:rFonts w:ascii="Times New Roman" w:hAnsi="Times New Roman" w:cs="Times New Roman"/>
                <w:sz w:val="20"/>
                <w:szCs w:val="20"/>
              </w:rPr>
              <w:t>внедрен</w:t>
            </w:r>
            <w:proofErr w:type="gramEnd"/>
          </w:p>
          <w:p w:rsidR="007A7BF8" w:rsidRDefault="007A7BF8">
            <w:pPr>
              <w:autoSpaceDE w:val="0"/>
              <w:autoSpaceDN w:val="0"/>
              <w:adjustRightInd w:val="0"/>
              <w:jc w:val="both"/>
              <w:rPr>
                <w:rFonts w:ascii="Times New Roman" w:hAnsi="Times New Roman" w:cs="Times New Roman"/>
                <w:sz w:val="20"/>
                <w:szCs w:val="20"/>
              </w:rPr>
            </w:pPr>
            <w:proofErr w:type="spellStart"/>
            <w:r>
              <w:rPr>
                <w:rFonts w:ascii="Times New Roman" w:hAnsi="Times New Roman" w:cs="Times New Roman"/>
                <w:sz w:val="20"/>
                <w:szCs w:val="20"/>
              </w:rPr>
              <w:t>ыми</w:t>
            </w:r>
            <w:proofErr w:type="spellEnd"/>
            <w:r>
              <w:rPr>
                <w:rFonts w:ascii="Times New Roman" w:hAnsi="Times New Roman" w:cs="Times New Roman"/>
                <w:sz w:val="20"/>
                <w:szCs w:val="20"/>
              </w:rPr>
              <w:t xml:space="preserve">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4.1.2</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Строительство </w:t>
            </w:r>
            <w:r>
              <w:rPr>
                <w:rFonts w:ascii="Times New Roman" w:hAnsi="Times New Roman" w:cs="Times New Roman"/>
                <w:sz w:val="20"/>
                <w:szCs w:val="20"/>
              </w:rPr>
              <w:lastRenderedPageBreak/>
              <w:t>полигонов ТБО</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lastRenderedPageBreak/>
              <w:t xml:space="preserve">Отдел архитектуры, </w:t>
            </w:r>
            <w:r>
              <w:rPr>
                <w:sz w:val="20"/>
                <w:szCs w:val="20"/>
              </w:rPr>
              <w:lastRenderedPageBreak/>
              <w:t>строительства и дорожного</w:t>
            </w:r>
            <w:r w:rsidR="007A7BF8">
              <w:rPr>
                <w:sz w:val="20"/>
                <w:szCs w:val="20"/>
              </w:rPr>
              <w:t xml:space="preserve"> 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w:t>
            </w:r>
            <w:r>
              <w:rPr>
                <w:sz w:val="20"/>
                <w:szCs w:val="20"/>
              </w:rPr>
              <w:lastRenderedPageBreak/>
              <w:t xml:space="preserve">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w:t>
            </w:r>
            <w:r>
              <w:rPr>
                <w:sz w:val="20"/>
                <w:szCs w:val="20"/>
              </w:rPr>
              <w:lastRenderedPageBreak/>
              <w:t xml:space="preserve">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lastRenderedPageBreak/>
              <w:t>Кол-во построен</w:t>
            </w:r>
            <w:r>
              <w:rPr>
                <w:rFonts w:ascii="Times New Roman" w:hAnsi="Times New Roman" w:cs="Times New Roman"/>
                <w:sz w:val="20"/>
                <w:szCs w:val="20"/>
              </w:rPr>
              <w:lastRenderedPageBreak/>
              <w:t xml:space="preserve">ных объектов 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4.1.3</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Ликвидация и рекультивация объектов размещения отходов</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 xml:space="preserve">Отдел архитектуры, строительства и дорожного </w:t>
            </w:r>
            <w:r w:rsidR="007A7BF8">
              <w:rPr>
                <w:sz w:val="20"/>
                <w:szCs w:val="20"/>
              </w:rPr>
              <w:t>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w:t>
            </w:r>
            <w:r>
              <w:rPr>
                <w:sz w:val="20"/>
                <w:szCs w:val="20"/>
              </w:rPr>
              <w:lastRenderedPageBreak/>
              <w:t xml:space="preserve">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r w:rsidR="007A7BF8" w:rsidTr="0066011D">
        <w:tc>
          <w:tcPr>
            <w:tcW w:w="587"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lastRenderedPageBreak/>
              <w:t>4.1.4</w:t>
            </w:r>
          </w:p>
        </w:tc>
        <w:tc>
          <w:tcPr>
            <w:tcW w:w="2250"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Внедрение новых технологий сбора, переработки и обезвреживания отходов,        </w:t>
            </w:r>
            <w:r>
              <w:rPr>
                <w:sz w:val="20"/>
                <w:szCs w:val="20"/>
              </w:rPr>
              <w:br/>
              <w:t xml:space="preserve">созданию систем по раздельному сбору отходов </w:t>
            </w:r>
          </w:p>
        </w:tc>
        <w:tc>
          <w:tcPr>
            <w:tcW w:w="1559" w:type="dxa"/>
            <w:tcBorders>
              <w:top w:val="single" w:sz="4" w:space="0" w:color="auto"/>
              <w:left w:val="single" w:sz="4" w:space="0" w:color="auto"/>
              <w:bottom w:val="single" w:sz="4" w:space="0" w:color="auto"/>
              <w:right w:val="single" w:sz="4" w:space="0" w:color="auto"/>
            </w:tcBorders>
            <w:hideMark/>
          </w:tcPr>
          <w:p w:rsidR="007A7BF8" w:rsidRDefault="00D22C7F">
            <w:pPr>
              <w:pStyle w:val="ConsPlusCell"/>
              <w:spacing w:line="276" w:lineRule="auto"/>
              <w:rPr>
                <w:sz w:val="20"/>
                <w:szCs w:val="20"/>
              </w:rPr>
            </w:pPr>
            <w:r>
              <w:rPr>
                <w:sz w:val="20"/>
                <w:szCs w:val="20"/>
              </w:rPr>
              <w:t xml:space="preserve">Отдел архитектуры, строительства и дорожного </w:t>
            </w:r>
            <w:r w:rsidR="007A7BF8">
              <w:rPr>
                <w:sz w:val="20"/>
                <w:szCs w:val="20"/>
              </w:rPr>
              <w:t>хозяйства АМР «Княжпогостский»</w:t>
            </w:r>
          </w:p>
        </w:tc>
        <w:tc>
          <w:tcPr>
            <w:tcW w:w="113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2014</w:t>
            </w:r>
          </w:p>
        </w:tc>
        <w:tc>
          <w:tcPr>
            <w:tcW w:w="851"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2020</w:t>
            </w:r>
          </w:p>
        </w:tc>
        <w:tc>
          <w:tcPr>
            <w:tcW w:w="1094" w:type="dxa"/>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 Снижение объёмов накопленных отходов, предотвращение </w:t>
            </w:r>
            <w:proofErr w:type="spellStart"/>
            <w:proofErr w:type="gramStart"/>
            <w:r>
              <w:rPr>
                <w:sz w:val="20"/>
                <w:szCs w:val="20"/>
              </w:rPr>
              <w:t>дальней-шего</w:t>
            </w:r>
            <w:proofErr w:type="spellEnd"/>
            <w:proofErr w:type="gramEnd"/>
            <w:r>
              <w:rPr>
                <w:sz w:val="20"/>
                <w:szCs w:val="20"/>
              </w:rPr>
              <w:t xml:space="preserve"> загрязнения компонентов окружающей среды, минимизация негативного воздействия отходов производства и потребления на </w:t>
            </w:r>
            <w:proofErr w:type="spellStart"/>
            <w:r>
              <w:rPr>
                <w:sz w:val="20"/>
                <w:szCs w:val="20"/>
              </w:rPr>
              <w:t>окружаю-щую</w:t>
            </w:r>
            <w:proofErr w:type="spellEnd"/>
            <w:r>
              <w:rPr>
                <w:sz w:val="20"/>
                <w:szCs w:val="20"/>
              </w:rPr>
              <w:t xml:space="preserve"> среду</w:t>
            </w:r>
          </w:p>
        </w:tc>
        <w:tc>
          <w:tcPr>
            <w:tcW w:w="1418"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20"/>
                <w:szCs w:val="20"/>
              </w:rPr>
            </w:pPr>
            <w:r>
              <w:rPr>
                <w:sz w:val="20"/>
                <w:szCs w:val="20"/>
              </w:rPr>
              <w:t xml:space="preserve">Рост объемов накопленных отходов и загрязнения компонентов окружающей среды </w:t>
            </w:r>
          </w:p>
        </w:tc>
        <w:tc>
          <w:tcPr>
            <w:tcW w:w="992" w:type="dxa"/>
            <w:gridSpan w:val="2"/>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Кол-во построенных объектов по сбору, переработке и обезвреживанию отходов с внедренными новыми технологиями </w:t>
            </w:r>
          </w:p>
        </w:tc>
      </w:tr>
    </w:tbl>
    <w:p w:rsidR="0066011D" w:rsidRDefault="0066011D"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right"/>
        <w:rPr>
          <w:rFonts w:ascii="Times New Roman" w:hAnsi="Times New Roman" w:cs="Times New Roman"/>
          <w:sz w:val="24"/>
          <w:szCs w:val="24"/>
        </w:rPr>
      </w:pPr>
      <w:r>
        <w:rPr>
          <w:rFonts w:ascii="Times New Roman" w:hAnsi="Times New Roman" w:cs="Times New Roman"/>
          <w:sz w:val="24"/>
          <w:szCs w:val="24"/>
        </w:rPr>
        <w:t>Таблица № 3</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rPr>
          <w:rFonts w:ascii="Times New Roman" w:hAnsi="Times New Roman" w:cs="Times New Roman"/>
          <w:b/>
          <w:sz w:val="28"/>
          <w:szCs w:val="28"/>
        </w:rPr>
        <w:t xml:space="preserve">Ресурсное обеспечение реализации муниципальной программы  «Безопасность жизнедеятельности и социальная защита» </w:t>
      </w:r>
      <w:r>
        <w:t xml:space="preserve">  </w:t>
      </w:r>
    </w:p>
    <w:p w:rsidR="007A7BF8" w:rsidRDefault="007A7BF8" w:rsidP="007A7BF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ind w:left="708"/>
        <w:jc w:val="center"/>
      </w:pPr>
      <w:r>
        <w:t xml:space="preserve">                                                                                            </w:t>
      </w:r>
      <w:r>
        <w:rPr>
          <w:rFonts w:ascii="Times New Roman" w:hAnsi="Times New Roman" w:cs="Times New Roman"/>
        </w:rPr>
        <w:t>тыс. руб.</w:t>
      </w:r>
    </w:p>
    <w:tbl>
      <w:tblPr>
        <w:tblW w:w="1035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96"/>
        <w:gridCol w:w="16"/>
        <w:gridCol w:w="1685"/>
        <w:gridCol w:w="8"/>
        <w:gridCol w:w="63"/>
        <w:gridCol w:w="1051"/>
        <w:gridCol w:w="10"/>
        <w:gridCol w:w="14"/>
        <w:gridCol w:w="552"/>
        <w:gridCol w:w="54"/>
        <w:gridCol w:w="54"/>
        <w:gridCol w:w="460"/>
        <w:gridCol w:w="53"/>
        <w:gridCol w:w="46"/>
        <w:gridCol w:w="339"/>
        <w:gridCol w:w="182"/>
        <w:gridCol w:w="243"/>
        <w:gridCol w:w="182"/>
        <w:gridCol w:w="431"/>
        <w:gridCol w:w="18"/>
        <w:gridCol w:w="18"/>
        <w:gridCol w:w="26"/>
        <w:gridCol w:w="31"/>
        <w:gridCol w:w="50"/>
        <w:gridCol w:w="506"/>
        <w:gridCol w:w="12"/>
        <w:gridCol w:w="12"/>
        <w:gridCol w:w="15"/>
        <w:gridCol w:w="119"/>
        <w:gridCol w:w="326"/>
        <w:gridCol w:w="83"/>
        <w:gridCol w:w="16"/>
        <w:gridCol w:w="23"/>
        <w:gridCol w:w="127"/>
        <w:gridCol w:w="401"/>
        <w:gridCol w:w="19"/>
        <w:gridCol w:w="567"/>
        <w:gridCol w:w="20"/>
        <w:gridCol w:w="27"/>
        <w:gridCol w:w="545"/>
        <w:gridCol w:w="489"/>
        <w:gridCol w:w="25"/>
        <w:gridCol w:w="53"/>
        <w:gridCol w:w="99"/>
        <w:gridCol w:w="473"/>
        <w:gridCol w:w="11"/>
      </w:tblGrid>
      <w:tr w:rsidR="007A7BF8" w:rsidTr="0066011D">
        <w:trPr>
          <w:gridAfter w:val="1"/>
          <w:wAfter w:w="11" w:type="dxa"/>
          <w:trHeight w:val="145"/>
          <w:tblHeader/>
        </w:trPr>
        <w:tc>
          <w:tcPr>
            <w:tcW w:w="796"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Статус</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Наименование муниципальной программы, подпрограммы, основного мероприятия</w:t>
            </w:r>
          </w:p>
        </w:tc>
        <w:tc>
          <w:tcPr>
            <w:tcW w:w="1122" w:type="dxa"/>
            <w:gridSpan w:val="3"/>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Ответвленный исполнитель</w:t>
            </w:r>
          </w:p>
        </w:tc>
        <w:tc>
          <w:tcPr>
            <w:tcW w:w="2189" w:type="dxa"/>
            <w:gridSpan w:val="1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Код бюджетной классификации</w:t>
            </w:r>
          </w:p>
        </w:tc>
        <w:tc>
          <w:tcPr>
            <w:tcW w:w="4531" w:type="dxa"/>
            <w:gridSpan w:val="27"/>
            <w:tcBorders>
              <w:top w:val="single" w:sz="4" w:space="0" w:color="auto"/>
              <w:left w:val="single" w:sz="4" w:space="0" w:color="auto"/>
              <w:bottom w:val="single" w:sz="4" w:space="0" w:color="auto"/>
              <w:right w:val="single" w:sz="4" w:space="0" w:color="auto"/>
            </w:tcBorders>
          </w:tcPr>
          <w:p w:rsidR="007A7BF8" w:rsidRDefault="007A7BF8">
            <w:pPr>
              <w:jc w:val="center"/>
              <w:rPr>
                <w:rFonts w:ascii="Times New Roman" w:hAnsi="Times New Roman" w:cs="Times New Roman"/>
                <w:sz w:val="18"/>
                <w:szCs w:val="18"/>
              </w:rPr>
            </w:pPr>
            <w:r>
              <w:rPr>
                <w:rFonts w:ascii="Times New Roman" w:hAnsi="Times New Roman" w:cs="Times New Roman"/>
                <w:sz w:val="18"/>
                <w:szCs w:val="18"/>
              </w:rPr>
              <w:t>Расходы ( тыс</w:t>
            </w:r>
            <w:proofErr w:type="gramStart"/>
            <w:r>
              <w:rPr>
                <w:rFonts w:ascii="Times New Roman" w:hAnsi="Times New Roman" w:cs="Times New Roman"/>
                <w:sz w:val="18"/>
                <w:szCs w:val="18"/>
              </w:rPr>
              <w:t>.р</w:t>
            </w:r>
            <w:proofErr w:type="gramEnd"/>
            <w:r>
              <w:rPr>
                <w:rFonts w:ascii="Times New Roman" w:hAnsi="Times New Roman" w:cs="Times New Roman"/>
                <w:sz w:val="18"/>
                <w:szCs w:val="18"/>
              </w:rPr>
              <w:t>ублей), годы</w:t>
            </w:r>
          </w:p>
          <w:p w:rsidR="007A7BF8" w:rsidRDefault="007A7BF8">
            <w:pPr>
              <w:jc w:val="center"/>
              <w:rPr>
                <w:rFonts w:ascii="Times New Roman" w:hAnsi="Times New Roman" w:cs="Times New Roman"/>
                <w:sz w:val="18"/>
                <w:szCs w:val="18"/>
              </w:rPr>
            </w:pPr>
          </w:p>
        </w:tc>
      </w:tr>
      <w:tr w:rsidR="007A7BF8" w:rsidTr="0066011D">
        <w:trPr>
          <w:gridAfter w:val="1"/>
          <w:wAfter w:w="11" w:type="dxa"/>
          <w:trHeight w:val="547"/>
          <w:tblHeader/>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122"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7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ГРБС</w:t>
            </w:r>
          </w:p>
        </w:tc>
        <w:tc>
          <w:tcPr>
            <w:tcW w:w="568"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proofErr w:type="spellStart"/>
            <w:r>
              <w:rPr>
                <w:rFonts w:ascii="Times New Roman" w:hAnsi="Times New Roman" w:cs="Times New Roman"/>
                <w:sz w:val="18"/>
                <w:szCs w:val="18"/>
              </w:rPr>
              <w:t>Рз</w:t>
            </w:r>
            <w:proofErr w:type="gramStart"/>
            <w:r>
              <w:rPr>
                <w:rFonts w:ascii="Times New Roman" w:hAnsi="Times New Roman" w:cs="Times New Roman"/>
                <w:sz w:val="18"/>
                <w:szCs w:val="18"/>
              </w:rPr>
              <w:t>,П</w:t>
            </w:r>
            <w:proofErr w:type="gramEnd"/>
            <w:r>
              <w:rPr>
                <w:rFonts w:ascii="Times New Roman" w:hAnsi="Times New Roman" w:cs="Times New Roman"/>
                <w:sz w:val="18"/>
                <w:szCs w:val="18"/>
              </w:rPr>
              <w:t>р</w:t>
            </w:r>
            <w:proofErr w:type="spellEnd"/>
          </w:p>
        </w:tc>
        <w:tc>
          <w:tcPr>
            <w:tcW w:w="620"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ЦСР</w:t>
            </w:r>
          </w:p>
        </w:tc>
        <w:tc>
          <w:tcPr>
            <w:tcW w:w="425"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ВР</w:t>
            </w:r>
          </w:p>
        </w:tc>
        <w:tc>
          <w:tcPr>
            <w:tcW w:w="467"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всего</w:t>
            </w:r>
          </w:p>
        </w:tc>
        <w:tc>
          <w:tcPr>
            <w:tcW w:w="613"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2014</w:t>
            </w:r>
          </w:p>
        </w:tc>
        <w:tc>
          <w:tcPr>
            <w:tcW w:w="567" w:type="dxa"/>
            <w:gridSpan w:val="6"/>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2015</w:t>
            </w:r>
          </w:p>
        </w:tc>
        <w:tc>
          <w:tcPr>
            <w:tcW w:w="567" w:type="dxa"/>
            <w:gridSpan w:val="4"/>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2016</w:t>
            </w:r>
          </w:p>
        </w:tc>
        <w:tc>
          <w:tcPr>
            <w:tcW w:w="60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2017</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2018</w:t>
            </w:r>
          </w:p>
        </w:tc>
        <w:tc>
          <w:tcPr>
            <w:tcW w:w="567"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2019</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6"/>
                <w:szCs w:val="16"/>
              </w:rPr>
            </w:pPr>
            <w:r>
              <w:rPr>
                <w:rFonts w:ascii="Times New Roman" w:hAnsi="Times New Roman" w:cs="Times New Roman"/>
                <w:sz w:val="16"/>
                <w:szCs w:val="16"/>
              </w:rPr>
              <w:t>2020</w:t>
            </w:r>
          </w:p>
        </w:tc>
      </w:tr>
      <w:tr w:rsidR="007A7BF8" w:rsidTr="0066011D">
        <w:trPr>
          <w:gridAfter w:val="1"/>
          <w:wAfter w:w="11" w:type="dxa"/>
          <w:trHeight w:val="218"/>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701"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1122"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576"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568"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620"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467"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613"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67" w:type="dxa"/>
            <w:gridSpan w:val="6"/>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567" w:type="dxa"/>
            <w:gridSpan w:val="4"/>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11</w:t>
            </w:r>
          </w:p>
        </w:tc>
        <w:tc>
          <w:tcPr>
            <w:tcW w:w="606"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12</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13</w:t>
            </w:r>
          </w:p>
        </w:tc>
        <w:tc>
          <w:tcPr>
            <w:tcW w:w="567"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14</w:t>
            </w:r>
          </w:p>
        </w:tc>
        <w:tc>
          <w:tcPr>
            <w:tcW w:w="572" w:type="dxa"/>
            <w:gridSpan w:val="2"/>
            <w:tcBorders>
              <w:top w:val="single" w:sz="4" w:space="0" w:color="auto"/>
              <w:left w:val="single" w:sz="4" w:space="0" w:color="auto"/>
              <w:bottom w:val="single" w:sz="4" w:space="0" w:color="auto"/>
              <w:right w:val="single" w:sz="4" w:space="0" w:color="auto"/>
            </w:tcBorders>
            <w:hideMark/>
          </w:tcPr>
          <w:p w:rsidR="007A7BF8" w:rsidRDefault="007A7BF8">
            <w:pPr>
              <w:pStyle w:val="ad"/>
              <w:spacing w:line="276" w:lineRule="auto"/>
              <w:jc w:val="center"/>
              <w:rPr>
                <w:rFonts w:ascii="Times New Roman" w:hAnsi="Times New Roman" w:cs="Times New Roman"/>
                <w:sz w:val="20"/>
                <w:szCs w:val="20"/>
              </w:rPr>
            </w:pPr>
            <w:r>
              <w:rPr>
                <w:rFonts w:ascii="Times New Roman" w:hAnsi="Times New Roman" w:cs="Times New Roman"/>
                <w:sz w:val="20"/>
                <w:szCs w:val="20"/>
              </w:rPr>
              <w:t>15</w:t>
            </w:r>
          </w:p>
        </w:tc>
      </w:tr>
      <w:tr w:rsidR="007A7BF8" w:rsidTr="0066011D">
        <w:trPr>
          <w:gridAfter w:val="1"/>
          <w:wAfter w:w="11" w:type="dxa"/>
          <w:cantSplit/>
          <w:trHeight w:val="2157"/>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b/>
                <w:sz w:val="18"/>
                <w:szCs w:val="18"/>
              </w:rPr>
              <w:lastRenderedPageBreak/>
              <w:t>Муниципальная программа</w:t>
            </w:r>
          </w:p>
        </w:tc>
        <w:tc>
          <w:tcPr>
            <w:tcW w:w="1701"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b/>
                <w:sz w:val="18"/>
                <w:szCs w:val="18"/>
              </w:rPr>
              <w:t xml:space="preserve">«Безопасность жизнедеятельности и социальная защита населения в </w:t>
            </w:r>
            <w:proofErr w:type="spellStart"/>
            <w:r>
              <w:rPr>
                <w:rFonts w:ascii="Times New Roman" w:hAnsi="Times New Roman" w:cs="Times New Roman"/>
                <w:b/>
                <w:sz w:val="18"/>
                <w:szCs w:val="18"/>
              </w:rPr>
              <w:t>Княжпогостском</w:t>
            </w:r>
            <w:proofErr w:type="spellEnd"/>
            <w:r>
              <w:rPr>
                <w:rFonts w:ascii="Times New Roman" w:hAnsi="Times New Roman" w:cs="Times New Roman"/>
                <w:b/>
                <w:sz w:val="18"/>
                <w:szCs w:val="18"/>
              </w:rPr>
              <w:t xml:space="preserve"> районе»</w:t>
            </w:r>
          </w:p>
        </w:tc>
        <w:tc>
          <w:tcPr>
            <w:tcW w:w="1122"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sz w:val="18"/>
                <w:szCs w:val="18"/>
              </w:rPr>
              <w:t>Сектор  по делам ГО и ЧС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568"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62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b/>
                <w:sz w:val="18"/>
                <w:szCs w:val="18"/>
              </w:rPr>
            </w:pPr>
            <w:r>
              <w:rPr>
                <w:rFonts w:ascii="Times New Roman" w:hAnsi="Times New Roman" w:cs="Times New Roman"/>
                <w:b/>
                <w:sz w:val="18"/>
                <w:szCs w:val="18"/>
              </w:rPr>
              <w:t>08 0 0000 / 08 0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b/>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31 367,152</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4 975,694</w:t>
            </w:r>
          </w:p>
        </w:tc>
        <w:tc>
          <w:tcPr>
            <w:tcW w:w="56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8 581,285</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4 971,351</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3 089,700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3 089,700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Pr="0066011D" w:rsidRDefault="0066011D">
            <w:pPr>
              <w:ind w:left="113" w:right="113"/>
              <w:rPr>
                <w:rFonts w:ascii="Times New Roman" w:hAnsi="Times New Roman" w:cs="Times New Roman"/>
                <w:sz w:val="18"/>
                <w:szCs w:val="18"/>
              </w:rPr>
            </w:pPr>
            <w:r w:rsidRPr="0066011D">
              <w:rPr>
                <w:rFonts w:ascii="Times New Roman" w:hAnsi="Times New Roman" w:cs="Times New Roman"/>
                <w:sz w:val="18"/>
                <w:szCs w:val="18"/>
              </w:rPr>
              <w:t>3 089,700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cantSplit/>
          <w:trHeight w:val="2203"/>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1</w:t>
            </w:r>
          </w:p>
        </w:tc>
        <w:tc>
          <w:tcPr>
            <w:tcW w:w="1701" w:type="dxa"/>
            <w:gridSpan w:val="2"/>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Социальная защита населения Княжпогостского района  </w:t>
            </w:r>
          </w:p>
        </w:tc>
        <w:tc>
          <w:tcPr>
            <w:tcW w:w="1122"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b/>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8"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62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0000 \    08 1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19 151,0</w:t>
            </w:r>
          </w:p>
        </w:tc>
        <w:tc>
          <w:tcPr>
            <w:tcW w:w="61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6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4 971,500</w:t>
            </w:r>
          </w:p>
        </w:tc>
        <w:tc>
          <w:tcPr>
            <w:tcW w:w="567"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3</w:t>
            </w:r>
            <w:r w:rsidR="007A7BF8">
              <w:rPr>
                <w:rFonts w:ascii="Times New Roman" w:hAnsi="Times New Roman" w:cs="Times New Roman"/>
                <w:sz w:val="18"/>
                <w:szCs w:val="18"/>
              </w:rPr>
              <w:t xml:space="preserve">  </w:t>
            </w:r>
            <w:r>
              <w:rPr>
                <w:rFonts w:ascii="Times New Roman" w:hAnsi="Times New Roman" w:cs="Times New Roman"/>
                <w:sz w:val="18"/>
                <w:szCs w:val="18"/>
              </w:rPr>
              <w:t>4</w:t>
            </w:r>
            <w:r w:rsidR="007A7BF8">
              <w:rPr>
                <w:rFonts w:ascii="Times New Roman" w:hAnsi="Times New Roman" w:cs="Times New Roman"/>
                <w:sz w:val="18"/>
                <w:szCs w:val="18"/>
              </w:rPr>
              <w:t>08,0</w:t>
            </w:r>
          </w:p>
        </w:tc>
        <w:tc>
          <w:tcPr>
            <w:tcW w:w="60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2</w:t>
            </w:r>
            <w:r w:rsidR="007A7BF8">
              <w:rPr>
                <w:rFonts w:ascii="Times New Roman" w:hAnsi="Times New Roman" w:cs="Times New Roman"/>
                <w:sz w:val="18"/>
                <w:szCs w:val="18"/>
              </w:rPr>
              <w:t xml:space="preserve">  </w:t>
            </w:r>
            <w:r>
              <w:rPr>
                <w:rFonts w:ascii="Times New Roman" w:hAnsi="Times New Roman" w:cs="Times New Roman"/>
                <w:sz w:val="18"/>
                <w:szCs w:val="18"/>
              </w:rPr>
              <w:t>868</w:t>
            </w:r>
            <w:r w:rsidR="007A7BF8">
              <w:rPr>
                <w:rFonts w:ascii="Times New Roman" w:hAnsi="Times New Roman" w:cs="Times New Roman"/>
                <w:sz w:val="18"/>
                <w:szCs w:val="18"/>
              </w:rPr>
              <w:t>,0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145"/>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Задача 1 «Оказание  поддержки  работникам образования и культуры, работающим в сельской местности»</w:t>
            </w:r>
          </w:p>
        </w:tc>
      </w:tr>
      <w:tr w:rsidR="007A7BF8" w:rsidTr="0066011D">
        <w:trPr>
          <w:gridAfter w:val="1"/>
          <w:wAfter w:w="11" w:type="dxa"/>
          <w:cantSplit/>
          <w:trHeight w:val="3802"/>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1.1.1</w:t>
            </w:r>
          </w:p>
        </w:tc>
        <w:tc>
          <w:tcPr>
            <w:tcW w:w="1701"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1122"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Управление образования; отдел культуры  и спорта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0101 \ 08 1 7319/ 08 1 1Б 73190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300; 200;600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18 701,0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393,5</w:t>
            </w:r>
          </w:p>
        </w:tc>
        <w:tc>
          <w:tcPr>
            <w:tcW w:w="571"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4 971,5</w:t>
            </w:r>
          </w:p>
        </w:tc>
        <w:tc>
          <w:tcPr>
            <w:tcW w:w="57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113" w:right="113"/>
              <w:rPr>
                <w:rFonts w:ascii="Times New Roman" w:hAnsi="Times New Roman" w:cs="Times New Roman"/>
                <w:sz w:val="18"/>
                <w:szCs w:val="18"/>
              </w:rPr>
            </w:pPr>
            <w:r>
              <w:rPr>
                <w:rFonts w:ascii="Times New Roman" w:hAnsi="Times New Roman" w:cs="Times New Roman"/>
                <w:sz w:val="18"/>
                <w:szCs w:val="18"/>
              </w:rPr>
              <w:t>2 958</w:t>
            </w:r>
            <w:r w:rsidR="007A7BF8">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2  868,0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cantSplit/>
          <w:trHeight w:val="1134"/>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1.1.2</w:t>
            </w:r>
          </w:p>
        </w:tc>
        <w:tc>
          <w:tcPr>
            <w:tcW w:w="1701"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Иные межбюджетные трансферты на проведение капитального или текущего ремонта 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1122"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Совет ветеранов АМР «Княжпогостский»</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975</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w:t>
            </w:r>
          </w:p>
        </w:tc>
        <w:tc>
          <w:tcPr>
            <w:tcW w:w="62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1 1Б 74060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200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350,0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1"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7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66011D">
            <w:pPr>
              <w:ind w:left="38" w:right="113"/>
              <w:rPr>
                <w:rFonts w:ascii="Times New Roman" w:hAnsi="Times New Roman" w:cs="Times New Roman"/>
                <w:sz w:val="18"/>
                <w:szCs w:val="18"/>
              </w:rPr>
            </w:pPr>
            <w:r>
              <w:rPr>
                <w:rFonts w:ascii="Times New Roman" w:hAnsi="Times New Roman" w:cs="Times New Roman"/>
                <w:sz w:val="18"/>
                <w:szCs w:val="18"/>
              </w:rPr>
              <w:t>4</w:t>
            </w:r>
            <w:r w:rsidR="007A7BF8">
              <w:rPr>
                <w:rFonts w:ascii="Times New Roman" w:hAnsi="Times New Roman" w:cs="Times New Roman"/>
                <w:sz w:val="18"/>
                <w:szCs w:val="18"/>
              </w:rPr>
              <w:t>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38"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cantSplit/>
          <w:trHeight w:val="2185"/>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2</w:t>
            </w:r>
          </w:p>
        </w:tc>
        <w:tc>
          <w:tcPr>
            <w:tcW w:w="1701"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Подпрограмма 2 «Безопасность  дорожного  движения»</w:t>
            </w:r>
          </w:p>
        </w:tc>
        <w:tc>
          <w:tcPr>
            <w:tcW w:w="1122"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Сектор  по делам ГО и ЧС АМР «Княжпогостский» </w:t>
            </w:r>
          </w:p>
        </w:tc>
        <w:tc>
          <w:tcPr>
            <w:tcW w:w="576"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8"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62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0000 \ 08 2 00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31"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4 593,520</w:t>
            </w:r>
          </w:p>
        </w:tc>
        <w:tc>
          <w:tcPr>
            <w:tcW w:w="661"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448,0</w:t>
            </w:r>
          </w:p>
        </w:tc>
        <w:tc>
          <w:tcPr>
            <w:tcW w:w="571"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785,520</w:t>
            </w:r>
          </w:p>
        </w:tc>
        <w:tc>
          <w:tcPr>
            <w:tcW w:w="57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rsidP="0066011D">
            <w:pPr>
              <w:ind w:left="113" w:right="113"/>
              <w:rPr>
                <w:rFonts w:ascii="Times New Roman" w:hAnsi="Times New Roman" w:cs="Times New Roman"/>
                <w:sz w:val="18"/>
                <w:szCs w:val="18"/>
              </w:rPr>
            </w:pPr>
            <w:r>
              <w:rPr>
                <w:rFonts w:ascii="Times New Roman" w:hAnsi="Times New Roman" w:cs="Times New Roman"/>
                <w:sz w:val="18"/>
                <w:szCs w:val="18"/>
              </w:rPr>
              <w:t xml:space="preserve">1 </w:t>
            </w:r>
            <w:r w:rsidR="0066011D">
              <w:rPr>
                <w:rFonts w:ascii="Times New Roman" w:hAnsi="Times New Roman" w:cs="Times New Roman"/>
                <w:sz w:val="18"/>
                <w:szCs w:val="18"/>
              </w:rPr>
              <w:t>289</w:t>
            </w:r>
            <w:r>
              <w:rPr>
                <w:rFonts w:ascii="Times New Roman" w:hAnsi="Times New Roman" w:cs="Times New Roman"/>
                <w:sz w:val="18"/>
                <w:szCs w:val="18"/>
              </w:rPr>
              <w:t>,</w:t>
            </w:r>
            <w:r w:rsidR="0066011D">
              <w:rPr>
                <w:rFonts w:ascii="Times New Roman" w:hAnsi="Times New Roman" w:cs="Times New Roman"/>
                <w:sz w:val="18"/>
                <w:szCs w:val="18"/>
              </w:rPr>
              <w:t>391</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rsidP="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145"/>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Задача 3 Обеспечение обустройства и содержания технических средств организации дорожного движения на автомобильных дорогах местного значения</w:t>
            </w:r>
          </w:p>
        </w:tc>
      </w:tr>
      <w:tr w:rsidR="007A7BF8" w:rsidTr="0066011D">
        <w:trPr>
          <w:gridAfter w:val="1"/>
          <w:wAfter w:w="11" w:type="dxa"/>
          <w:cantSplit/>
          <w:trHeight w:val="2730"/>
        </w:trPr>
        <w:tc>
          <w:tcPr>
            <w:tcW w:w="796"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Основное мероприятие </w:t>
            </w:r>
          </w:p>
          <w:p w:rsidR="007A7BF8" w:rsidRDefault="007A7BF8">
            <w:pPr>
              <w:rPr>
                <w:rFonts w:ascii="Times New Roman" w:hAnsi="Times New Roman" w:cs="Times New Roman"/>
                <w:sz w:val="18"/>
                <w:szCs w:val="18"/>
              </w:rPr>
            </w:pPr>
            <w:r>
              <w:rPr>
                <w:rFonts w:ascii="Times New Roman" w:hAnsi="Times New Roman" w:cs="Times New Roman"/>
                <w:sz w:val="18"/>
                <w:szCs w:val="18"/>
              </w:rPr>
              <w:t>2.3.1</w:t>
            </w:r>
          </w:p>
        </w:tc>
        <w:tc>
          <w:tcPr>
            <w:tcW w:w="1701" w:type="dxa"/>
            <w:gridSpan w:val="2"/>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Обеспечение безопасного участия детей в дорожном движении </w:t>
            </w:r>
          </w:p>
        </w:tc>
        <w:tc>
          <w:tcPr>
            <w:tcW w:w="1122" w:type="dxa"/>
            <w:gridSpan w:val="3"/>
            <w:vMerge w:val="restart"/>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ОМВД России по </w:t>
            </w:r>
            <w:proofErr w:type="spellStart"/>
            <w:r>
              <w:rPr>
                <w:rFonts w:ascii="Times New Roman" w:hAnsi="Times New Roman" w:cs="Times New Roman"/>
                <w:sz w:val="18"/>
                <w:szCs w:val="18"/>
              </w:rPr>
              <w:t>Княжпогостскому</w:t>
            </w:r>
            <w:proofErr w:type="spellEnd"/>
            <w:r>
              <w:rPr>
                <w:rFonts w:ascii="Times New Roman" w:hAnsi="Times New Roman" w:cs="Times New Roman"/>
                <w:sz w:val="18"/>
                <w:szCs w:val="18"/>
              </w:rPr>
              <w:t xml:space="preserve"> району (по согласованию) </w:t>
            </w:r>
          </w:p>
          <w:p w:rsidR="007A7BF8" w:rsidRDefault="007A7BF8">
            <w:pPr>
              <w:rPr>
                <w:rFonts w:ascii="Times New Roman" w:hAnsi="Times New Roman" w:cs="Times New Roman"/>
                <w:sz w:val="18"/>
                <w:szCs w:val="18"/>
              </w:rPr>
            </w:pPr>
            <w:r>
              <w:rPr>
                <w:rFonts w:ascii="Times New Roman" w:hAnsi="Times New Roman" w:cs="Times New Roman"/>
                <w:sz w:val="18"/>
                <w:szCs w:val="18"/>
              </w:rPr>
              <w:t>Главы и руководители администраций городских и сельских поселений</w:t>
            </w:r>
          </w:p>
        </w:tc>
        <w:tc>
          <w:tcPr>
            <w:tcW w:w="630" w:type="dxa"/>
            <w:gridSpan w:val="4"/>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vMerge w:val="restart"/>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2 020 \ 08 2 2Г 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2  108,4</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448,0</w:t>
            </w:r>
          </w:p>
        </w:tc>
        <w:tc>
          <w:tcPr>
            <w:tcW w:w="54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100,000</w:t>
            </w:r>
          </w:p>
        </w:tc>
        <w:tc>
          <w:tcPr>
            <w:tcW w:w="586"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66011D" w:rsidP="0066011D">
            <w:pPr>
              <w:ind w:left="113" w:right="113"/>
              <w:rPr>
                <w:rFonts w:ascii="Times New Roman" w:hAnsi="Times New Roman" w:cs="Times New Roman"/>
                <w:sz w:val="18"/>
                <w:szCs w:val="18"/>
              </w:rPr>
            </w:pPr>
            <w:r>
              <w:rPr>
                <w:rFonts w:ascii="Times New Roman" w:hAnsi="Times New Roman" w:cs="Times New Roman"/>
                <w:sz w:val="18"/>
                <w:szCs w:val="18"/>
              </w:rPr>
              <w:t>550</w:t>
            </w:r>
            <w:r w:rsidR="007A7BF8">
              <w:rPr>
                <w:rFonts w:ascii="Times New Roman" w:hAnsi="Times New Roman" w:cs="Times New Roman"/>
                <w:sz w:val="18"/>
                <w:szCs w:val="18"/>
              </w:rPr>
              <w:t>,</w:t>
            </w:r>
            <w:r>
              <w:rPr>
                <w:rFonts w:ascii="Times New Roman" w:hAnsi="Times New Roman" w:cs="Times New Roman"/>
                <w:sz w:val="18"/>
                <w:szCs w:val="18"/>
              </w:rPr>
              <w:t>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cantSplit/>
          <w:trHeight w:val="1230"/>
        </w:trPr>
        <w:tc>
          <w:tcPr>
            <w:tcW w:w="796"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1122"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630" w:type="dxa"/>
            <w:gridSpan w:val="4"/>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567" w:type="dxa"/>
            <w:gridSpan w:val="3"/>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18"/>
                <w:szCs w:val="18"/>
              </w:rPr>
            </w:pP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600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6"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151,6</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cantSplit/>
          <w:trHeight w:val="1230"/>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Основное мероприятие 2.3.2</w:t>
            </w:r>
          </w:p>
        </w:tc>
        <w:tc>
          <w:tcPr>
            <w:tcW w:w="1701"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Обустройство технических средств организации дорожного движения</w:t>
            </w:r>
          </w:p>
        </w:tc>
        <w:tc>
          <w:tcPr>
            <w:tcW w:w="1122" w:type="dxa"/>
            <w:gridSpan w:val="3"/>
            <w:tcBorders>
              <w:top w:val="single" w:sz="4" w:space="0" w:color="auto"/>
              <w:left w:val="single" w:sz="4" w:space="0" w:color="auto"/>
              <w:bottom w:val="single" w:sz="4" w:space="0" w:color="auto"/>
              <w:right w:val="single" w:sz="4" w:space="0" w:color="auto"/>
            </w:tcBorders>
            <w:hideMark/>
          </w:tcPr>
          <w:p w:rsidR="007A7BF8" w:rsidRDefault="007A7BF8">
            <w:pPr>
              <w:jc w:val="both"/>
              <w:rPr>
                <w:rFonts w:ascii="Times New Roman" w:hAnsi="Times New Roman" w:cs="Times New Roman"/>
                <w:sz w:val="18"/>
                <w:szCs w:val="18"/>
              </w:rPr>
            </w:pPr>
            <w:r>
              <w:rPr>
                <w:rFonts w:ascii="Times New Roman" w:hAnsi="Times New Roman" w:cs="Times New Roman"/>
                <w:sz w:val="18"/>
                <w:szCs w:val="18"/>
              </w:rPr>
              <w:t xml:space="preserve">ОМВД России по </w:t>
            </w:r>
            <w:proofErr w:type="spellStart"/>
            <w:r>
              <w:rPr>
                <w:rFonts w:ascii="Times New Roman" w:hAnsi="Times New Roman" w:cs="Times New Roman"/>
                <w:sz w:val="18"/>
                <w:szCs w:val="18"/>
              </w:rPr>
              <w:t>Княжпогостскому</w:t>
            </w:r>
            <w:proofErr w:type="spellEnd"/>
            <w:r>
              <w:rPr>
                <w:rFonts w:ascii="Times New Roman" w:hAnsi="Times New Roman" w:cs="Times New Roman"/>
                <w:sz w:val="18"/>
                <w:szCs w:val="18"/>
              </w:rPr>
              <w:t xml:space="preserve"> району (по согласованию) </w:t>
            </w:r>
          </w:p>
          <w:p w:rsidR="007A7BF8" w:rsidRDefault="007A7BF8">
            <w:pPr>
              <w:rPr>
                <w:rFonts w:ascii="Times New Roman" w:hAnsi="Times New Roman" w:cs="Times New Roman"/>
                <w:sz w:val="18"/>
                <w:szCs w:val="18"/>
              </w:rPr>
            </w:pPr>
            <w:r>
              <w:rPr>
                <w:rFonts w:ascii="Times New Roman" w:hAnsi="Times New Roman" w:cs="Times New Roman"/>
                <w:sz w:val="18"/>
                <w:szCs w:val="18"/>
              </w:rPr>
              <w:t>Главы и руководители администраций городских и сельских поселений</w:t>
            </w:r>
          </w:p>
        </w:tc>
        <w:tc>
          <w:tcPr>
            <w:tcW w:w="63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0409</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2 0201 \ 0822В00000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4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2 333,520</w:t>
            </w:r>
          </w:p>
        </w:tc>
        <w:tc>
          <w:tcPr>
            <w:tcW w:w="637"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685,520</w:t>
            </w:r>
          </w:p>
        </w:tc>
        <w:tc>
          <w:tcPr>
            <w:tcW w:w="586"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550,0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color w:val="FF0000"/>
                <w:sz w:val="18"/>
                <w:szCs w:val="18"/>
              </w:rPr>
            </w:pPr>
            <w:r>
              <w:rPr>
                <w:rFonts w:ascii="Times New Roman" w:hAnsi="Times New Roman" w:cs="Times New Roman"/>
                <w:sz w:val="18"/>
                <w:szCs w:val="18"/>
              </w:rPr>
              <w:t>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cantSplit/>
          <w:trHeight w:val="2357"/>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Подпрограмма  3 </w:t>
            </w:r>
          </w:p>
        </w:tc>
        <w:tc>
          <w:tcPr>
            <w:tcW w:w="1701"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b/>
                <w:sz w:val="18"/>
                <w:szCs w:val="18"/>
              </w:rPr>
              <w:t xml:space="preserve"> </w:t>
            </w:r>
            <w:r>
              <w:rPr>
                <w:rFonts w:ascii="Times New Roman" w:hAnsi="Times New Roman" w:cs="Times New Roman"/>
                <w:sz w:val="18"/>
                <w:szCs w:val="18"/>
              </w:rPr>
              <w:t xml:space="preserve">«Безопасность населения» </w:t>
            </w:r>
          </w:p>
        </w:tc>
        <w:tc>
          <w:tcPr>
            <w:tcW w:w="1122"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Сектор  по делам ГО и ЧС АМР «Княжпогостский»</w:t>
            </w:r>
          </w:p>
        </w:tc>
        <w:tc>
          <w:tcPr>
            <w:tcW w:w="630" w:type="dxa"/>
            <w:gridSpan w:val="4"/>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3 0000 \ 08 3 00 00000</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449"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5 774,183</w:t>
            </w:r>
          </w:p>
        </w:tc>
        <w:tc>
          <w:tcPr>
            <w:tcW w:w="655"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2 569,710</w:t>
            </w:r>
          </w:p>
        </w:tc>
        <w:tc>
          <w:tcPr>
            <w:tcW w:w="54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2 423,900</w:t>
            </w:r>
          </w:p>
        </w:tc>
        <w:tc>
          <w:tcPr>
            <w:tcW w:w="586"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rsidP="0066011D">
            <w:pPr>
              <w:ind w:left="113" w:right="113"/>
              <w:rPr>
                <w:rFonts w:ascii="Times New Roman" w:hAnsi="Times New Roman" w:cs="Times New Roman"/>
                <w:sz w:val="18"/>
                <w:szCs w:val="18"/>
              </w:rPr>
            </w:pPr>
            <w:r>
              <w:rPr>
                <w:rFonts w:ascii="Times New Roman" w:hAnsi="Times New Roman" w:cs="Times New Roman"/>
                <w:sz w:val="18"/>
                <w:szCs w:val="18"/>
              </w:rPr>
              <w:t>2</w:t>
            </w:r>
            <w:r w:rsidR="0066011D">
              <w:rPr>
                <w:rFonts w:ascii="Times New Roman" w:hAnsi="Times New Roman" w:cs="Times New Roman"/>
                <w:sz w:val="18"/>
                <w:szCs w:val="18"/>
              </w:rPr>
              <w:t>7</w:t>
            </w:r>
            <w:r>
              <w:rPr>
                <w:rFonts w:ascii="Times New Roman" w:hAnsi="Times New Roman" w:cs="Times New Roman"/>
                <w:sz w:val="18"/>
                <w:szCs w:val="18"/>
              </w:rPr>
              <w:t>3,960</w:t>
            </w:r>
          </w:p>
        </w:tc>
        <w:tc>
          <w:tcPr>
            <w:tcW w:w="567" w:type="dxa"/>
            <w:tcBorders>
              <w:top w:val="single" w:sz="4" w:space="0" w:color="auto"/>
              <w:left w:val="single" w:sz="4" w:space="0" w:color="auto"/>
              <w:bottom w:val="single" w:sz="4" w:space="0" w:color="auto"/>
              <w:right w:val="single" w:sz="4" w:space="0" w:color="auto"/>
            </w:tcBorders>
            <w:textDirection w:val="btLr"/>
            <w:hideMark/>
          </w:tcPr>
          <w:p w:rsidR="007A7BF8" w:rsidRDefault="003B5B4D" w:rsidP="003B5B4D">
            <w:pPr>
              <w:ind w:left="113" w:right="113"/>
              <w:rPr>
                <w:rFonts w:ascii="Times New Roman" w:hAnsi="Times New Roman" w:cs="Times New Roman"/>
                <w:sz w:val="18"/>
                <w:szCs w:val="18"/>
              </w:rPr>
            </w:pPr>
            <w:r>
              <w:rPr>
                <w:rFonts w:ascii="Times New Roman" w:hAnsi="Times New Roman" w:cs="Times New Roman"/>
                <w:sz w:val="18"/>
                <w:szCs w:val="18"/>
              </w:rPr>
              <w:t>221</w:t>
            </w:r>
            <w:r w:rsidR="007A7BF8">
              <w:rPr>
                <w:rFonts w:ascii="Times New Roman" w:hAnsi="Times New Roman" w:cs="Times New Roman"/>
                <w:sz w:val="18"/>
                <w:szCs w:val="18"/>
              </w:rPr>
              <w:t>,7</w:t>
            </w:r>
            <w:r>
              <w:rPr>
                <w:rFonts w:ascii="Times New Roman" w:hAnsi="Times New Roman" w:cs="Times New Roman"/>
                <w:sz w:val="18"/>
                <w:szCs w:val="18"/>
              </w:rPr>
              <w:t>00</w:t>
            </w:r>
          </w:p>
        </w:tc>
        <w:tc>
          <w:tcPr>
            <w:tcW w:w="592"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3B5B4D">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494"/>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Задача 1 Предупреждение и пресечение преступлений,  профилактика    безнадзорности    и    правонарушений несовершеннолетних,     по     предотвращению     рецидива преступлений </w:t>
            </w:r>
          </w:p>
        </w:tc>
      </w:tr>
      <w:tr w:rsidR="003B5B4D" w:rsidTr="0066011D">
        <w:trPr>
          <w:gridAfter w:val="1"/>
          <w:wAfter w:w="11" w:type="dxa"/>
          <w:cantSplit/>
          <w:trHeight w:val="1238"/>
        </w:trPr>
        <w:tc>
          <w:tcPr>
            <w:tcW w:w="796" w:type="dxa"/>
            <w:tcBorders>
              <w:top w:val="single" w:sz="4" w:space="0" w:color="auto"/>
              <w:left w:val="single" w:sz="4" w:space="0" w:color="auto"/>
              <w:bottom w:val="single" w:sz="4" w:space="0" w:color="auto"/>
              <w:right w:val="single" w:sz="4" w:space="0" w:color="auto"/>
            </w:tcBorders>
            <w:hideMark/>
          </w:tcPr>
          <w:p w:rsidR="003B5B4D" w:rsidRDefault="003B5B4D">
            <w:pPr>
              <w:rPr>
                <w:rFonts w:ascii="Times New Roman" w:hAnsi="Times New Roman" w:cs="Times New Roman"/>
                <w:sz w:val="18"/>
                <w:szCs w:val="18"/>
              </w:rPr>
            </w:pPr>
            <w:r>
              <w:rPr>
                <w:rFonts w:ascii="Times New Roman" w:hAnsi="Times New Roman" w:cs="Times New Roman"/>
                <w:sz w:val="18"/>
                <w:szCs w:val="18"/>
              </w:rPr>
              <w:t xml:space="preserve">Основное мероприятие 3.1.1 </w:t>
            </w:r>
          </w:p>
        </w:tc>
        <w:tc>
          <w:tcPr>
            <w:tcW w:w="1709" w:type="dxa"/>
            <w:gridSpan w:val="3"/>
            <w:tcBorders>
              <w:top w:val="single" w:sz="4" w:space="0" w:color="auto"/>
              <w:left w:val="single" w:sz="4" w:space="0" w:color="auto"/>
              <w:bottom w:val="single" w:sz="4" w:space="0" w:color="auto"/>
              <w:right w:val="single" w:sz="4" w:space="0" w:color="auto"/>
            </w:tcBorders>
            <w:hideMark/>
          </w:tcPr>
          <w:p w:rsidR="003B5B4D" w:rsidRDefault="003B5B4D">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1124" w:type="dxa"/>
            <w:gridSpan w:val="3"/>
            <w:tcBorders>
              <w:top w:val="single" w:sz="4" w:space="0" w:color="auto"/>
              <w:left w:val="single" w:sz="4" w:space="0" w:color="auto"/>
              <w:bottom w:val="single" w:sz="4" w:space="0" w:color="auto"/>
              <w:right w:val="single" w:sz="4" w:space="0" w:color="auto"/>
            </w:tcBorders>
            <w:hideMark/>
          </w:tcPr>
          <w:p w:rsidR="003B5B4D" w:rsidRDefault="003B5B4D" w:rsidP="00D22C7F">
            <w:pPr>
              <w:pStyle w:val="ConsPlusCell"/>
              <w:spacing w:line="276" w:lineRule="auto"/>
              <w:rPr>
                <w:sz w:val="18"/>
                <w:szCs w:val="18"/>
              </w:rPr>
            </w:pPr>
            <w:r>
              <w:rPr>
                <w:sz w:val="18"/>
                <w:szCs w:val="18"/>
              </w:rPr>
              <w:t>Отдел жилищно-коммунального 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0500</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08 3 7312 \  08 3 3Б 73120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200;. 100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954,473</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180,0</w:t>
            </w:r>
          </w:p>
        </w:tc>
        <w:tc>
          <w:tcPr>
            <w:tcW w:w="460" w:type="dxa"/>
            <w:gridSpan w:val="3"/>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223,900</w:t>
            </w:r>
          </w:p>
        </w:tc>
        <w:tc>
          <w:tcPr>
            <w:tcW w:w="669" w:type="dxa"/>
            <w:gridSpan w:val="6"/>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192,360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rsidP="0051329E">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3B5B4D" w:rsidRDefault="003B5B4D" w:rsidP="0051329E">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489" w:type="dxa"/>
            <w:tcBorders>
              <w:top w:val="single" w:sz="4" w:space="0" w:color="auto"/>
              <w:left w:val="single" w:sz="4" w:space="0" w:color="auto"/>
              <w:bottom w:val="single" w:sz="4" w:space="0" w:color="auto"/>
              <w:right w:val="single" w:sz="4" w:space="0" w:color="auto"/>
            </w:tcBorders>
            <w:textDirection w:val="btLr"/>
            <w:hideMark/>
          </w:tcPr>
          <w:p w:rsidR="003B5B4D" w:rsidRDefault="003B5B4D" w:rsidP="0051329E">
            <w:pPr>
              <w:ind w:left="113" w:right="113"/>
              <w:rPr>
                <w:rFonts w:ascii="Times New Roman" w:hAnsi="Times New Roman" w:cs="Times New Roman"/>
                <w:sz w:val="18"/>
                <w:szCs w:val="18"/>
              </w:rPr>
            </w:pPr>
            <w:r>
              <w:rPr>
                <w:rFonts w:ascii="Times New Roman" w:hAnsi="Times New Roman" w:cs="Times New Roman"/>
                <w:sz w:val="18"/>
                <w:szCs w:val="18"/>
              </w:rPr>
              <w:t>221,700</w:t>
            </w:r>
          </w:p>
        </w:tc>
        <w:tc>
          <w:tcPr>
            <w:tcW w:w="650" w:type="dxa"/>
            <w:gridSpan w:val="4"/>
            <w:tcBorders>
              <w:top w:val="single" w:sz="4" w:space="0" w:color="auto"/>
              <w:left w:val="single" w:sz="4" w:space="0" w:color="auto"/>
              <w:bottom w:val="single" w:sz="4" w:space="0" w:color="auto"/>
              <w:right w:val="single" w:sz="4" w:space="0" w:color="auto"/>
            </w:tcBorders>
            <w:textDirection w:val="btLr"/>
            <w:hideMark/>
          </w:tcPr>
          <w:p w:rsidR="003B5B4D" w:rsidRDefault="003B5B4D">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cantSplit/>
          <w:trHeight w:val="1550"/>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3.1.2</w:t>
            </w:r>
          </w:p>
        </w:tc>
        <w:tc>
          <w:tcPr>
            <w:tcW w:w="1709" w:type="dxa"/>
            <w:gridSpan w:val="3"/>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Повышение антитеррористической защищенности</w:t>
            </w:r>
            <w:r>
              <w:rPr>
                <w:rFonts w:ascii="Times New Roman" w:hAnsi="Times New Roman"/>
                <w:szCs w:val="28"/>
              </w:rPr>
              <w:t xml:space="preserve"> </w:t>
            </w:r>
            <w:r>
              <w:rPr>
                <w:rFonts w:ascii="Times New Roman" w:hAnsi="Times New Roman"/>
                <w:sz w:val="18"/>
                <w:szCs w:val="18"/>
              </w:rPr>
              <w:t>административных зданий</w:t>
            </w:r>
          </w:p>
        </w:tc>
        <w:tc>
          <w:tcPr>
            <w:tcW w:w="1124"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3 7312 \  08 3 3Б73120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46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69"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81,600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489"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5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cantSplit/>
          <w:trHeight w:val="1238"/>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br/>
              <w:t>Основное мероприятие 3.1.3</w:t>
            </w:r>
          </w:p>
        </w:tc>
        <w:tc>
          <w:tcPr>
            <w:tcW w:w="1709" w:type="dxa"/>
            <w:gridSpan w:val="3"/>
            <w:tcBorders>
              <w:top w:val="single" w:sz="4" w:space="0" w:color="auto"/>
              <w:left w:val="single" w:sz="4" w:space="0" w:color="auto"/>
              <w:bottom w:val="single" w:sz="4" w:space="0" w:color="auto"/>
              <w:right w:val="single" w:sz="4" w:space="0" w:color="auto"/>
            </w:tcBorders>
            <w:hideMark/>
          </w:tcPr>
          <w:p w:rsidR="007A7BF8" w:rsidRDefault="007A7BF8">
            <w:pPr>
              <w:widowControl w:val="0"/>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Антитеррористическая пропаганда</w:t>
            </w:r>
          </w:p>
        </w:tc>
        <w:tc>
          <w:tcPr>
            <w:tcW w:w="1124" w:type="dxa"/>
            <w:gridSpan w:val="3"/>
            <w:tcBorders>
              <w:top w:val="single" w:sz="4" w:space="0" w:color="auto"/>
              <w:left w:val="single" w:sz="4" w:space="0" w:color="auto"/>
              <w:bottom w:val="single" w:sz="4" w:space="0" w:color="auto"/>
              <w:right w:val="single" w:sz="4" w:space="0" w:color="auto"/>
            </w:tcBorders>
            <w:hideMark/>
          </w:tcPr>
          <w:p w:rsidR="007A7BF8" w:rsidRDefault="007A7BF8">
            <w:pPr>
              <w:pStyle w:val="ConsPlusCell"/>
              <w:spacing w:line="276" w:lineRule="auto"/>
              <w:rPr>
                <w:sz w:val="18"/>
                <w:szCs w:val="18"/>
              </w:rPr>
            </w:pPr>
            <w:r>
              <w:rPr>
                <w:sz w:val="18"/>
                <w:szCs w:val="18"/>
              </w:rPr>
              <w:t>Сектор  по делам ГО и ЧС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923</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0104</w:t>
            </w: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08 3 В00000</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200</w:t>
            </w:r>
          </w:p>
        </w:tc>
        <w:tc>
          <w:tcPr>
            <w:tcW w:w="493"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1"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46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69" w:type="dxa"/>
            <w:gridSpan w:val="6"/>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489"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50"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cantSplit/>
          <w:trHeight w:val="1238"/>
        </w:trPr>
        <w:tc>
          <w:tcPr>
            <w:tcW w:w="796"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lastRenderedPageBreak/>
              <w:t>Подпрограмма 4</w:t>
            </w:r>
          </w:p>
        </w:tc>
        <w:tc>
          <w:tcPr>
            <w:tcW w:w="1709" w:type="dxa"/>
            <w:gridSpan w:val="3"/>
            <w:tcBorders>
              <w:top w:val="single" w:sz="4" w:space="0" w:color="auto"/>
              <w:left w:val="single" w:sz="4" w:space="0" w:color="auto"/>
              <w:bottom w:val="single" w:sz="4" w:space="0" w:color="auto"/>
              <w:right w:val="single" w:sz="4" w:space="0" w:color="auto"/>
            </w:tcBorders>
          </w:tcPr>
          <w:p w:rsidR="007A7BF8" w:rsidRDefault="007A7BF8">
            <w:pPr>
              <w:autoSpaceDE w:val="0"/>
              <w:autoSpaceDN w:val="0"/>
              <w:adjustRightInd w:val="0"/>
              <w:ind w:firstLine="34"/>
              <w:jc w:val="both"/>
              <w:rPr>
                <w:rFonts w:ascii="Times New Roman" w:hAnsi="Times New Roman" w:cs="Times New Roman"/>
                <w:sz w:val="18"/>
                <w:szCs w:val="18"/>
              </w:rPr>
            </w:pPr>
            <w:r>
              <w:rPr>
                <w:rFonts w:ascii="Times New Roman" w:hAnsi="Times New Roman" w:cs="Times New Roman"/>
                <w:sz w:val="18"/>
                <w:szCs w:val="18"/>
              </w:rPr>
              <w:t xml:space="preserve"> «Обращение с отходами производства»</w:t>
            </w:r>
          </w:p>
          <w:p w:rsidR="007A7BF8" w:rsidRDefault="007A7BF8">
            <w:pPr>
              <w:rPr>
                <w:rFonts w:ascii="Times New Roman" w:hAnsi="Times New Roman" w:cs="Times New Roman"/>
                <w:sz w:val="18"/>
                <w:szCs w:val="18"/>
              </w:rPr>
            </w:pPr>
          </w:p>
        </w:tc>
        <w:tc>
          <w:tcPr>
            <w:tcW w:w="1124" w:type="dxa"/>
            <w:gridSpan w:val="3"/>
            <w:tcBorders>
              <w:top w:val="single" w:sz="4" w:space="0" w:color="auto"/>
              <w:left w:val="single" w:sz="4" w:space="0" w:color="auto"/>
              <w:bottom w:val="single" w:sz="4" w:space="0" w:color="auto"/>
              <w:right w:val="single" w:sz="4" w:space="0" w:color="auto"/>
            </w:tcBorders>
            <w:hideMark/>
          </w:tcPr>
          <w:p w:rsidR="007A7BF8" w:rsidRDefault="00D22C7F">
            <w:pPr>
              <w:rPr>
                <w:rFonts w:ascii="Times New Roman" w:hAnsi="Times New Roman" w:cs="Times New Roman"/>
                <w:sz w:val="18"/>
                <w:szCs w:val="18"/>
              </w:rPr>
            </w:pPr>
            <w:r w:rsidRPr="00D22C7F">
              <w:rPr>
                <w:rFonts w:ascii="Times New Roman" w:hAnsi="Times New Roman" w:cs="Times New Roman"/>
                <w:sz w:val="20"/>
                <w:szCs w:val="20"/>
              </w:rPr>
              <w:t xml:space="preserve">Отдел архитектуры, строительства и дорожного </w:t>
            </w:r>
            <w:r w:rsidR="007A7BF8">
              <w:rPr>
                <w:rFonts w:ascii="Times New Roman" w:hAnsi="Times New Roman" w:cs="Times New Roman"/>
                <w:sz w:val="18"/>
                <w:szCs w:val="18"/>
              </w:rPr>
              <w:t>хозяйства АМР «Княжпогостский»</w:t>
            </w:r>
          </w:p>
        </w:tc>
        <w:tc>
          <w:tcPr>
            <w:tcW w:w="620"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6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4 0000 \ </w:t>
            </w:r>
          </w:p>
        </w:tc>
        <w:tc>
          <w:tcPr>
            <w:tcW w:w="425" w:type="dxa"/>
            <w:gridSpan w:val="2"/>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p>
        </w:tc>
        <w:tc>
          <w:tcPr>
            <w:tcW w:w="524"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595"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67"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547"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87"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72"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14"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36"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r w:rsidR="007A7BF8" w:rsidTr="0066011D">
        <w:trPr>
          <w:gridAfter w:val="1"/>
          <w:wAfter w:w="11" w:type="dxa"/>
          <w:trHeight w:val="418"/>
        </w:trPr>
        <w:tc>
          <w:tcPr>
            <w:tcW w:w="10339" w:type="dxa"/>
            <w:gridSpan w:val="45"/>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 xml:space="preserve">Задача 1 Приведение ситуации в области обращения с отходами производства и потребления в соответствие с требованиями природоохранного и санитарно-эпидемиологического законодательства </w:t>
            </w:r>
          </w:p>
        </w:tc>
      </w:tr>
      <w:tr w:rsidR="007A7BF8" w:rsidTr="0066011D">
        <w:trPr>
          <w:cantSplit/>
          <w:trHeight w:val="1134"/>
        </w:trPr>
        <w:tc>
          <w:tcPr>
            <w:tcW w:w="812" w:type="dxa"/>
            <w:gridSpan w:val="2"/>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Основное мероприятие  4.1.2</w:t>
            </w:r>
          </w:p>
        </w:tc>
        <w:tc>
          <w:tcPr>
            <w:tcW w:w="1756" w:type="dxa"/>
            <w:gridSpan w:val="3"/>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Строительство новых объектов размещения отходов на территории МР «Княжпогостский</w:t>
            </w:r>
          </w:p>
        </w:tc>
        <w:tc>
          <w:tcPr>
            <w:tcW w:w="1075" w:type="dxa"/>
            <w:gridSpan w:val="3"/>
            <w:tcBorders>
              <w:top w:val="single" w:sz="4" w:space="0" w:color="auto"/>
              <w:left w:val="single" w:sz="4" w:space="0" w:color="auto"/>
              <w:bottom w:val="single" w:sz="4" w:space="0" w:color="auto"/>
              <w:right w:val="single" w:sz="4" w:space="0" w:color="auto"/>
            </w:tcBorders>
            <w:hideMark/>
          </w:tcPr>
          <w:p w:rsidR="007A7BF8" w:rsidRDefault="00D22C7F">
            <w:pPr>
              <w:rPr>
                <w:rFonts w:ascii="Times New Roman" w:hAnsi="Times New Roman" w:cs="Times New Roman"/>
                <w:sz w:val="18"/>
                <w:szCs w:val="18"/>
              </w:rPr>
            </w:pPr>
            <w:r w:rsidRPr="00D22C7F">
              <w:rPr>
                <w:rFonts w:ascii="Times New Roman" w:hAnsi="Times New Roman" w:cs="Times New Roman"/>
                <w:sz w:val="20"/>
                <w:szCs w:val="20"/>
              </w:rPr>
              <w:t xml:space="preserve">Отдел архитектуры, строительства и дорожного  </w:t>
            </w:r>
            <w:proofErr w:type="spellStart"/>
            <w:r w:rsidRPr="00D22C7F">
              <w:rPr>
                <w:rFonts w:ascii="Times New Roman" w:hAnsi="Times New Roman" w:cs="Times New Roman"/>
                <w:sz w:val="20"/>
                <w:szCs w:val="20"/>
              </w:rPr>
              <w:t>хозяйства</w:t>
            </w:r>
            <w:r w:rsidR="007A7BF8" w:rsidRPr="00D22C7F">
              <w:rPr>
                <w:rFonts w:ascii="Times New Roman" w:hAnsi="Times New Roman" w:cs="Times New Roman"/>
                <w:sz w:val="18"/>
                <w:szCs w:val="18"/>
              </w:rPr>
              <w:t>АМР</w:t>
            </w:r>
            <w:proofErr w:type="spellEnd"/>
            <w:r w:rsidR="007A7BF8">
              <w:rPr>
                <w:rFonts w:ascii="Times New Roman" w:hAnsi="Times New Roman" w:cs="Times New Roman"/>
                <w:sz w:val="18"/>
                <w:szCs w:val="18"/>
              </w:rPr>
              <w:t xml:space="preserve"> «Княжпогостский»</w:t>
            </w:r>
          </w:p>
        </w:tc>
        <w:tc>
          <w:tcPr>
            <w:tcW w:w="660"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992</w:t>
            </w:r>
          </w:p>
        </w:tc>
        <w:tc>
          <w:tcPr>
            <w:tcW w:w="559"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0602</w:t>
            </w:r>
          </w:p>
        </w:tc>
        <w:tc>
          <w:tcPr>
            <w:tcW w:w="339"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 xml:space="preserve">08 4 0401 \ </w:t>
            </w:r>
          </w:p>
        </w:tc>
        <w:tc>
          <w:tcPr>
            <w:tcW w:w="425"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500</w:t>
            </w:r>
          </w:p>
        </w:tc>
        <w:tc>
          <w:tcPr>
            <w:tcW w:w="756" w:type="dxa"/>
            <w:gridSpan w:val="7"/>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1 964,849</w:t>
            </w:r>
          </w:p>
        </w:tc>
        <w:tc>
          <w:tcPr>
            <w:tcW w:w="664"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1 564,484</w:t>
            </w:r>
          </w:p>
        </w:tc>
        <w:tc>
          <w:tcPr>
            <w:tcW w:w="575" w:type="dxa"/>
            <w:gridSpan w:val="5"/>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400,365</w:t>
            </w:r>
          </w:p>
        </w:tc>
        <w:tc>
          <w:tcPr>
            <w:tcW w:w="420"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14" w:type="dxa"/>
            <w:gridSpan w:val="3"/>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545" w:type="dxa"/>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666" w:type="dxa"/>
            <w:gridSpan w:val="4"/>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c>
          <w:tcPr>
            <w:tcW w:w="484" w:type="dxa"/>
            <w:gridSpan w:val="2"/>
            <w:tcBorders>
              <w:top w:val="single" w:sz="4" w:space="0" w:color="auto"/>
              <w:left w:val="single" w:sz="4" w:space="0" w:color="auto"/>
              <w:bottom w:val="single" w:sz="4" w:space="0" w:color="auto"/>
              <w:right w:val="single" w:sz="4" w:space="0" w:color="auto"/>
            </w:tcBorders>
            <w:textDirection w:val="btLr"/>
            <w:hideMark/>
          </w:tcPr>
          <w:p w:rsidR="007A7BF8" w:rsidRDefault="007A7BF8">
            <w:pPr>
              <w:ind w:left="113" w:right="113"/>
              <w:rPr>
                <w:rFonts w:ascii="Times New Roman" w:hAnsi="Times New Roman" w:cs="Times New Roman"/>
                <w:sz w:val="18"/>
                <w:szCs w:val="18"/>
              </w:rPr>
            </w:pPr>
            <w:r>
              <w:rPr>
                <w:rFonts w:ascii="Times New Roman" w:hAnsi="Times New Roman" w:cs="Times New Roman"/>
                <w:sz w:val="18"/>
                <w:szCs w:val="18"/>
              </w:rPr>
              <w:t>0,0</w:t>
            </w:r>
          </w:p>
        </w:tc>
      </w:tr>
    </w:tbl>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rPr>
          <w:rFonts w:ascii="Times New Roman" w:hAnsi="Times New Roman" w:cs="Times New Roman"/>
        </w:rPr>
      </w:pPr>
    </w:p>
    <w:p w:rsidR="007A7BF8" w:rsidRPr="003B5B4D"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765"/>
        <w:jc w:val="right"/>
        <w:rPr>
          <w:rFonts w:ascii="Times New Roman" w:hAnsi="Times New Roman" w:cs="Times New Roman"/>
          <w:sz w:val="24"/>
          <w:szCs w:val="24"/>
        </w:rPr>
      </w:pPr>
      <w:r w:rsidRPr="003B5B4D">
        <w:rPr>
          <w:rFonts w:ascii="Times New Roman" w:hAnsi="Times New Roman" w:cs="Times New Roman"/>
          <w:sz w:val="24"/>
          <w:szCs w:val="24"/>
        </w:rPr>
        <w:t>Таблица №4</w:t>
      </w:r>
    </w:p>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284" w:right="765" w:firstLine="720"/>
        <w:jc w:val="center"/>
        <w:rPr>
          <w:rFonts w:ascii="Times New Roman" w:hAnsi="Times New Roman" w:cs="Times New Roman"/>
          <w:b/>
          <w:sz w:val="28"/>
          <w:szCs w:val="28"/>
        </w:rPr>
      </w:pPr>
      <w:r>
        <w:rPr>
          <w:rFonts w:ascii="Times New Roman" w:hAnsi="Times New Roman" w:cs="Times New Roman"/>
          <w:b/>
          <w:sz w:val="28"/>
          <w:szCs w:val="28"/>
        </w:rPr>
        <w:t>Ресурсное обеспечение и прогнозная (справочная) оценка расходов местного бюджета, республиканского бюджета Республики Коми (с учетом средств федерального бюджета), на реализацию целей муниципальной программы (тыс. руб.)</w:t>
      </w:r>
    </w:p>
    <w:tbl>
      <w:tblPr>
        <w:tblW w:w="10215"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853"/>
        <w:gridCol w:w="1842"/>
        <w:gridCol w:w="993"/>
        <w:gridCol w:w="1133"/>
        <w:gridCol w:w="899"/>
        <w:gridCol w:w="899"/>
        <w:gridCol w:w="899"/>
        <w:gridCol w:w="899"/>
        <w:gridCol w:w="899"/>
        <w:gridCol w:w="899"/>
      </w:tblGrid>
      <w:tr w:rsidR="007A7BF8" w:rsidTr="007E59DF">
        <w:trPr>
          <w:cantSplit/>
          <w:trHeight w:val="2625"/>
          <w:tblHeader/>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Статус</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Наименование муниципальной программы, подпрограммы муниципальной программы, ведомственной целевой программы, основного мероприятия</w:t>
            </w:r>
          </w:p>
        </w:tc>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7A7BF8" w:rsidRDefault="007A7BF8">
            <w:pPr>
              <w:ind w:right="-30"/>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Источник финансирования </w:t>
            </w:r>
          </w:p>
        </w:tc>
        <w:tc>
          <w:tcPr>
            <w:tcW w:w="6527" w:type="dxa"/>
            <w:gridSpan w:val="7"/>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Объемы финансирования (тыс</w:t>
            </w:r>
            <w:proofErr w:type="gramStart"/>
            <w:r>
              <w:rPr>
                <w:rFonts w:ascii="Times New Roman" w:hAnsi="Times New Roman" w:cs="Times New Roman"/>
                <w:sz w:val="20"/>
                <w:szCs w:val="20"/>
              </w:rPr>
              <w:t>.р</w:t>
            </w:r>
            <w:proofErr w:type="gramEnd"/>
            <w:r>
              <w:rPr>
                <w:rFonts w:ascii="Times New Roman" w:hAnsi="Times New Roman" w:cs="Times New Roman"/>
                <w:sz w:val="20"/>
                <w:szCs w:val="20"/>
              </w:rPr>
              <w:t>ублей)</w:t>
            </w:r>
          </w:p>
        </w:tc>
      </w:tr>
      <w:tr w:rsidR="007A7BF8" w:rsidTr="007E59DF">
        <w:trPr>
          <w:cantSplit/>
          <w:trHeight w:val="646"/>
          <w:tblHeader/>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2014</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2015</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2016</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2017</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2018</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2019</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2020</w:t>
            </w:r>
          </w:p>
        </w:tc>
      </w:tr>
      <w:tr w:rsidR="007A7BF8" w:rsidTr="007E59DF">
        <w:trPr>
          <w:cantSplit/>
          <w:trHeight w:val="261"/>
          <w:tblHeader/>
        </w:trPr>
        <w:tc>
          <w:tcPr>
            <w:tcW w:w="85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w:t>
            </w:r>
          </w:p>
        </w:tc>
        <w:tc>
          <w:tcPr>
            <w:tcW w:w="1842"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3</w:t>
            </w:r>
          </w:p>
        </w:tc>
        <w:tc>
          <w:tcPr>
            <w:tcW w:w="1133"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4</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5</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6</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7</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8</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9</w:t>
            </w:r>
          </w:p>
        </w:tc>
        <w:tc>
          <w:tcPr>
            <w:tcW w:w="899" w:type="dxa"/>
            <w:tcBorders>
              <w:top w:val="single" w:sz="4" w:space="0" w:color="auto"/>
              <w:left w:val="single" w:sz="4" w:space="0" w:color="auto"/>
              <w:bottom w:val="single" w:sz="4" w:space="0" w:color="auto"/>
              <w:right w:val="single" w:sz="4" w:space="0" w:color="auto"/>
            </w:tcBorders>
            <w:vAlign w:val="center"/>
            <w:hideMark/>
          </w:tcPr>
          <w:p w:rsidR="007A7BF8" w:rsidRDefault="007A7BF8">
            <w:pPr>
              <w:pStyle w:val="ad"/>
              <w:spacing w:line="276" w:lineRule="auto"/>
              <w:jc w:val="center"/>
              <w:rPr>
                <w:rFonts w:ascii="Times New Roman" w:hAnsi="Times New Roman" w:cs="Times New Roman"/>
                <w:snapToGrid w:val="0"/>
                <w:sz w:val="18"/>
                <w:szCs w:val="18"/>
              </w:rPr>
            </w:pPr>
            <w:r>
              <w:rPr>
                <w:rFonts w:ascii="Times New Roman" w:hAnsi="Times New Roman" w:cs="Times New Roman"/>
                <w:snapToGrid w:val="0"/>
                <w:sz w:val="18"/>
                <w:szCs w:val="18"/>
              </w:rPr>
              <w:t>10</w:t>
            </w:r>
          </w:p>
        </w:tc>
      </w:tr>
      <w:tr w:rsidR="007E59DF"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b/>
                <w:sz w:val="20"/>
                <w:szCs w:val="20"/>
              </w:rPr>
            </w:pPr>
            <w:r>
              <w:rPr>
                <w:rFonts w:ascii="Times New Roman" w:hAnsi="Times New Roman" w:cs="Times New Roman"/>
                <w:b/>
                <w:sz w:val="20"/>
                <w:szCs w:val="20"/>
              </w:rPr>
              <w:t>Муниципальная програм</w:t>
            </w:r>
            <w:r>
              <w:rPr>
                <w:rFonts w:ascii="Times New Roman" w:hAnsi="Times New Roman" w:cs="Times New Roman"/>
                <w:b/>
                <w:sz w:val="20"/>
                <w:szCs w:val="20"/>
              </w:rPr>
              <w:lastRenderedPageBreak/>
              <w:t>ма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b/>
                <w:sz w:val="20"/>
                <w:szCs w:val="20"/>
              </w:rPr>
            </w:pPr>
            <w:r>
              <w:rPr>
                <w:rFonts w:ascii="Times New Roman" w:hAnsi="Times New Roman" w:cs="Times New Roman"/>
                <w:b/>
                <w:sz w:val="20"/>
                <w:szCs w:val="20"/>
              </w:rPr>
              <w:lastRenderedPageBreak/>
              <w:t xml:space="preserve">«Безопасность жизнедеятельности и социальная защита населения </w:t>
            </w:r>
            <w:r>
              <w:rPr>
                <w:rFonts w:ascii="Times New Roman" w:hAnsi="Times New Roman" w:cs="Times New Roman"/>
                <w:b/>
                <w:sz w:val="20"/>
                <w:szCs w:val="20"/>
              </w:rPr>
              <w:lastRenderedPageBreak/>
              <w:t xml:space="preserve">в </w:t>
            </w:r>
            <w:proofErr w:type="spellStart"/>
            <w:r>
              <w:rPr>
                <w:rFonts w:ascii="Times New Roman" w:hAnsi="Times New Roman" w:cs="Times New Roman"/>
                <w:b/>
                <w:sz w:val="20"/>
                <w:szCs w:val="20"/>
              </w:rPr>
              <w:t>Княжпогостском</w:t>
            </w:r>
            <w:proofErr w:type="spellEnd"/>
            <w:r>
              <w:rPr>
                <w:rFonts w:ascii="Times New Roman" w:hAnsi="Times New Roman" w:cs="Times New Roman"/>
                <w:b/>
                <w:sz w:val="20"/>
                <w:szCs w:val="20"/>
              </w:rPr>
              <w:t xml:space="preserve"> районе»</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4 975,694</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8 581,285</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4 971,351</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7E59DF">
            <w:pPr>
              <w:jc w:val="both"/>
              <w:rPr>
                <w:rFonts w:ascii="Times New Roman" w:hAnsi="Times New Roman" w:cs="Times New Roman"/>
                <w:b/>
                <w:sz w:val="18"/>
                <w:szCs w:val="18"/>
              </w:rPr>
            </w:pPr>
            <w:r w:rsidRPr="007E59DF">
              <w:rPr>
                <w:rFonts w:ascii="Times New Roman" w:hAnsi="Times New Roman" w:cs="Times New Roman"/>
                <w:b/>
                <w:sz w:val="18"/>
                <w:szCs w:val="18"/>
              </w:rPr>
              <w:t>0,0</w:t>
            </w:r>
          </w:p>
        </w:tc>
      </w:tr>
      <w:tr w:rsidR="007A7BF8" w:rsidTr="007E59DF">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4 795,694</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3 779,385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E59DF" w:rsidP="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450</w:t>
            </w:r>
            <w:r w:rsidR="007A7BF8">
              <w:rPr>
                <w:rFonts w:ascii="Times New Roman" w:hAnsi="Times New Roman" w:cs="Times New Roman"/>
                <w:b/>
                <w:snapToGrid w:val="0"/>
                <w:sz w:val="20"/>
                <w:szCs w:val="20"/>
              </w:rPr>
              <w:t>,</w:t>
            </w:r>
            <w:r>
              <w:rPr>
                <w:rFonts w:ascii="Times New Roman" w:hAnsi="Times New Roman" w:cs="Times New Roman"/>
                <w:b/>
                <w:snapToGrid w:val="0"/>
                <w:sz w:val="20"/>
                <w:szCs w:val="20"/>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E59DF">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w:t>
            </w:r>
            <w:r w:rsidR="007A7BF8">
              <w:rPr>
                <w:rFonts w:ascii="Times New Roman" w:hAnsi="Times New Roman" w:cs="Times New Roman"/>
                <w:b/>
                <w:snapToGrid w:val="0"/>
                <w:sz w:val="20"/>
                <w:szCs w:val="20"/>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b/>
                <w:snapToGrid w:val="0"/>
                <w:sz w:val="20"/>
                <w:szCs w:val="20"/>
              </w:rPr>
            </w:pPr>
            <w:r>
              <w:rPr>
                <w:rFonts w:ascii="Times New Roman" w:hAnsi="Times New Roman" w:cs="Times New Roman"/>
                <w:b/>
                <w:snapToGrid w:val="0"/>
                <w:sz w:val="20"/>
                <w:szCs w:val="20"/>
              </w:rPr>
              <w:t>0,0</w:t>
            </w:r>
          </w:p>
        </w:tc>
      </w:tr>
      <w:tr w:rsidR="007E59DF" w:rsidTr="007E59DF">
        <w:trPr>
          <w:cantSplit/>
          <w:trHeight w:val="26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b/>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4 801,900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4521,351</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51329E">
            <w:pPr>
              <w:jc w:val="both"/>
              <w:rPr>
                <w:rFonts w:ascii="Times New Roman" w:hAnsi="Times New Roman" w:cs="Times New Roman"/>
                <w:sz w:val="18"/>
                <w:szCs w:val="18"/>
              </w:rPr>
            </w:pPr>
            <w:r w:rsidRPr="007E59DF">
              <w:rPr>
                <w:rFonts w:ascii="Times New Roman" w:hAnsi="Times New Roman" w:cs="Times New Roman"/>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51329E">
            <w:pPr>
              <w:jc w:val="both"/>
              <w:rPr>
                <w:rFonts w:ascii="Times New Roman" w:hAnsi="Times New Roman" w:cs="Times New Roman"/>
                <w:sz w:val="18"/>
                <w:szCs w:val="18"/>
              </w:rPr>
            </w:pPr>
            <w:r w:rsidRPr="007E59DF">
              <w:rPr>
                <w:rFonts w:ascii="Times New Roman" w:hAnsi="Times New Roman" w:cs="Times New Roman"/>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Pr="007E59DF" w:rsidRDefault="007E59DF" w:rsidP="0051329E">
            <w:pPr>
              <w:jc w:val="both"/>
              <w:rPr>
                <w:rFonts w:ascii="Times New Roman" w:hAnsi="Times New Roman" w:cs="Times New Roman"/>
                <w:sz w:val="18"/>
                <w:szCs w:val="18"/>
              </w:rPr>
            </w:pPr>
            <w:r w:rsidRPr="007E59DF">
              <w:rPr>
                <w:rFonts w:ascii="Times New Roman" w:hAnsi="Times New Roman" w:cs="Times New Roman"/>
                <w:sz w:val="18"/>
                <w:szCs w:val="18"/>
              </w:rPr>
              <w:t>3 089,700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7E59DF" w:rsidTr="007E59DF">
        <w:trPr>
          <w:cantSplit/>
          <w:trHeight w:val="126"/>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z w:val="20"/>
                <w:szCs w:val="20"/>
              </w:rPr>
            </w:pPr>
            <w:r>
              <w:rPr>
                <w:rFonts w:ascii="Times New Roman" w:hAnsi="Times New Roman" w:cs="Times New Roman"/>
                <w:sz w:val="20"/>
                <w:szCs w:val="20"/>
              </w:rPr>
              <w:lastRenderedPageBreak/>
              <w:t>Подпрограмма 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jc w:val="both"/>
              <w:rPr>
                <w:rFonts w:ascii="Times New Roman" w:hAnsi="Times New Roman" w:cs="Times New Roman"/>
                <w:sz w:val="20"/>
                <w:szCs w:val="20"/>
              </w:rPr>
            </w:pPr>
            <w:r>
              <w:rPr>
                <w:rFonts w:ascii="Times New Roman" w:hAnsi="Times New Roman" w:cs="Times New Roman"/>
                <w:sz w:val="20"/>
                <w:szCs w:val="20"/>
              </w:rPr>
              <w:t xml:space="preserve">Социальная защита населения Княжпогостского района  </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3  408,0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0,0</w:t>
            </w:r>
          </w:p>
        </w:tc>
      </w:tr>
      <w:tr w:rsidR="007A7BF8" w:rsidTr="007E59DF">
        <w:trPr>
          <w:cantSplit/>
          <w:trHeight w:val="191"/>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E59DF">
            <w:pPr>
              <w:jc w:val="center"/>
              <w:rPr>
                <w:rFonts w:ascii="Times New Roman" w:hAnsi="Times New Roman" w:cs="Times New Roman"/>
                <w:sz w:val="20"/>
                <w:szCs w:val="20"/>
              </w:rPr>
            </w:pPr>
            <w:r>
              <w:rPr>
                <w:rFonts w:ascii="Times New Roman" w:hAnsi="Times New Roman" w:cs="Times New Roman"/>
                <w:sz w:val="20"/>
                <w:szCs w:val="20"/>
              </w:rPr>
              <w:t>45</w:t>
            </w:r>
            <w:r w:rsidR="007A7BF8">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E59DF" w:rsidTr="007E59DF">
        <w:trPr>
          <w:cantSplit/>
          <w:trHeight w:val="148"/>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7E59DF">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0,0</w:t>
            </w:r>
          </w:p>
        </w:tc>
      </w:tr>
      <w:tr w:rsidR="007E59DF"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z w:val="20"/>
                <w:szCs w:val="20"/>
              </w:rPr>
            </w:pPr>
            <w:r>
              <w:rPr>
                <w:rFonts w:ascii="Times New Roman" w:hAnsi="Times New Roman" w:cs="Times New Roman"/>
                <w:sz w:val="20"/>
                <w:szCs w:val="20"/>
              </w:rPr>
              <w:t>1.1.1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color w:val="FF0000"/>
                <w:sz w:val="20"/>
                <w:szCs w:val="20"/>
              </w:rPr>
            </w:pPr>
            <w:r>
              <w:rPr>
                <w:rFonts w:ascii="Times New Roman" w:hAnsi="Times New Roman" w:cs="Times New Roman"/>
                <w:sz w:val="18"/>
                <w:szCs w:val="18"/>
              </w:rPr>
              <w:t>Субвенция на осуществление государственного полномочия РК по выплате ежемесячной денежной компенсации на оплату жилого помещения и коммунальных услуг, компенсация твердого топлива, приобретаемого в пределах норм</w:t>
            </w: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4 971,5</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393,5</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E59DF" w:rsidTr="007E59DF">
        <w:trPr>
          <w:cantSplit/>
          <w:trHeight w:val="980"/>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E59DF" w:rsidRDefault="007E59DF">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E59DF" w:rsidRDefault="007E59DF">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4 578,0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2  958,0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7E59DF" w:rsidP="0051329E">
            <w:pPr>
              <w:rPr>
                <w:rFonts w:ascii="Times New Roman" w:hAnsi="Times New Roman" w:cs="Times New Roman"/>
                <w:sz w:val="18"/>
                <w:szCs w:val="18"/>
              </w:rPr>
            </w:pPr>
            <w:r>
              <w:rPr>
                <w:rFonts w:ascii="Times New Roman" w:hAnsi="Times New Roman" w:cs="Times New Roman"/>
                <w:sz w:val="18"/>
                <w:szCs w:val="18"/>
              </w:rPr>
              <w:t>2  868,0</w:t>
            </w:r>
          </w:p>
        </w:tc>
        <w:tc>
          <w:tcPr>
            <w:tcW w:w="899" w:type="dxa"/>
            <w:tcBorders>
              <w:top w:val="single" w:sz="4" w:space="0" w:color="auto"/>
              <w:left w:val="single" w:sz="4" w:space="0" w:color="auto"/>
              <w:bottom w:val="single" w:sz="4" w:space="0" w:color="auto"/>
              <w:right w:val="single" w:sz="4" w:space="0" w:color="auto"/>
            </w:tcBorders>
            <w:hideMark/>
          </w:tcPr>
          <w:p w:rsidR="007E59DF" w:rsidRDefault="001D101B">
            <w:pPr>
              <w:jc w:val="center"/>
              <w:rPr>
                <w:rFonts w:ascii="Times New Roman" w:hAnsi="Times New Roman" w:cs="Times New Roman"/>
                <w:snapToGrid w:val="0"/>
                <w:color w:val="000000"/>
                <w:sz w:val="20"/>
                <w:szCs w:val="20"/>
              </w:rPr>
            </w:pPr>
            <w:r>
              <w:rPr>
                <w:rFonts w:ascii="Times New Roman" w:hAnsi="Times New Roman" w:cs="Times New Roman"/>
                <w:sz w:val="20"/>
                <w:szCs w:val="20"/>
              </w:rPr>
              <w:t>0,0</w:t>
            </w:r>
          </w:p>
        </w:tc>
      </w:tr>
      <w:tr w:rsidR="007A7BF8" w:rsidTr="007E59DF">
        <w:trPr>
          <w:cantSplit/>
          <w:trHeight w:val="387"/>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FF0000"/>
                <w:sz w:val="20"/>
                <w:szCs w:val="20"/>
              </w:rPr>
            </w:pPr>
            <w:r>
              <w:rPr>
                <w:rFonts w:ascii="Times New Roman" w:hAnsi="Times New Roman" w:cs="Times New Roman"/>
                <w:sz w:val="18"/>
                <w:szCs w:val="18"/>
              </w:rPr>
              <w:t xml:space="preserve">Иные межбюджетные трансферты на проведение капитального или текущего ремонта </w:t>
            </w:r>
            <w:r>
              <w:rPr>
                <w:rFonts w:ascii="Times New Roman" w:hAnsi="Times New Roman" w:cs="Times New Roman"/>
                <w:sz w:val="18"/>
                <w:szCs w:val="18"/>
              </w:rPr>
              <w:lastRenderedPageBreak/>
              <w:t>жилых помещений ветеранов Великой Отечественной войны 1941 – 1945 годов, членов их семей, не имеющих оснований для обеспечения жильем в соответствии с Указом Президента РФ от 07.05.2008 г. №714 «Об  обеспечении жильем ветеранов ВОВ 1941 – 1945 годов, проживающих на территории РК</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330"/>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405"/>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lastRenderedPageBreak/>
              <w:t>Подпрограмма 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Подпрограмма 2 «Безопасность дорожного  движения»</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1D101B">
            <w:pPr>
              <w:jc w:val="center"/>
              <w:rPr>
                <w:rFonts w:ascii="Times New Roman" w:hAnsi="Times New Roman" w:cs="Times New Roman"/>
                <w:sz w:val="20"/>
                <w:szCs w:val="20"/>
              </w:rPr>
            </w:pPr>
            <w:r>
              <w:rPr>
                <w:rFonts w:ascii="Times New Roman" w:hAnsi="Times New Roman" w:cs="Times New Roman"/>
                <w:sz w:val="20"/>
                <w:szCs w:val="20"/>
              </w:rPr>
              <w:t>1 289,391</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448,0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785,520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1 289,391</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2.3.1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20"/>
                <w:szCs w:val="20"/>
              </w:rPr>
            </w:pPr>
            <w:r>
              <w:rPr>
                <w:rFonts w:ascii="Times New Roman" w:hAnsi="Times New Roman" w:cs="Times New Roman"/>
                <w:sz w:val="18"/>
                <w:szCs w:val="18"/>
              </w:rPr>
              <w:t>Обеспечение безопасного участия детей в дорожном движении (</w:t>
            </w:r>
            <w:proofErr w:type="gramStart"/>
            <w:r>
              <w:rPr>
                <w:rFonts w:ascii="Times New Roman" w:hAnsi="Times New Roman" w:cs="Times New Roman"/>
                <w:sz w:val="18"/>
                <w:szCs w:val="18"/>
              </w:rPr>
              <w:t>межбюджетный</w:t>
            </w:r>
            <w:proofErr w:type="gramEnd"/>
            <w:r>
              <w:rPr>
                <w:rFonts w:ascii="Times New Roman" w:hAnsi="Times New Roman" w:cs="Times New Roman"/>
                <w:sz w:val="18"/>
                <w:szCs w:val="18"/>
              </w:rPr>
              <w:t xml:space="preserve"> </w:t>
            </w:r>
            <w:proofErr w:type="spellStart"/>
            <w:r>
              <w:rPr>
                <w:rFonts w:ascii="Times New Roman" w:hAnsi="Times New Roman" w:cs="Times New Roman"/>
                <w:sz w:val="18"/>
                <w:szCs w:val="18"/>
              </w:rPr>
              <w:t>трансфер</w:t>
            </w:r>
            <w:proofErr w:type="spellEnd"/>
            <w:r>
              <w:rPr>
                <w:rFonts w:ascii="Times New Roman" w:hAnsi="Times New Roman" w:cs="Times New Roman"/>
                <w:sz w:val="18"/>
                <w:szCs w:val="18"/>
              </w:rPr>
              <w:t>)</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r>
              <w:rPr>
                <w:rFonts w:ascii="Times New Roman" w:hAnsi="Times New Roman" w:cs="Times New Roman"/>
                <w:sz w:val="18"/>
                <w:szCs w:val="18"/>
              </w:rPr>
              <w:t>100,000</w:t>
            </w:r>
          </w:p>
          <w:p w:rsidR="007A7BF8" w:rsidRDefault="007A7BF8">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rsidP="001D101B">
            <w:pPr>
              <w:rPr>
                <w:rFonts w:ascii="Times New Roman" w:hAnsi="Times New Roman" w:cs="Times New Roman"/>
                <w:sz w:val="18"/>
                <w:szCs w:val="18"/>
              </w:rPr>
            </w:pPr>
            <w:r>
              <w:rPr>
                <w:rFonts w:ascii="Times New Roman" w:hAnsi="Times New Roman" w:cs="Times New Roman"/>
                <w:sz w:val="18"/>
                <w:szCs w:val="18"/>
              </w:rPr>
              <w:t>587</w:t>
            </w:r>
            <w:r w:rsidR="007A7BF8">
              <w:rPr>
                <w:rFonts w:ascii="Times New Roman" w:hAnsi="Times New Roman" w:cs="Times New Roman"/>
                <w:sz w:val="18"/>
                <w:szCs w:val="18"/>
              </w:rPr>
              <w:t>,</w:t>
            </w:r>
            <w:r>
              <w:rPr>
                <w:rFonts w:ascii="Times New Roman" w:hAnsi="Times New Roman" w:cs="Times New Roman"/>
                <w:sz w:val="18"/>
                <w:szCs w:val="18"/>
              </w:rPr>
              <w:t>791</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448,0</w:t>
            </w:r>
          </w:p>
        </w:tc>
        <w:tc>
          <w:tcPr>
            <w:tcW w:w="899" w:type="dxa"/>
            <w:tcBorders>
              <w:top w:val="single" w:sz="4" w:space="0" w:color="auto"/>
              <w:left w:val="single" w:sz="4" w:space="0" w:color="auto"/>
              <w:bottom w:val="single" w:sz="4" w:space="0" w:color="auto"/>
              <w:right w:val="single" w:sz="4" w:space="0" w:color="auto"/>
            </w:tcBorders>
          </w:tcPr>
          <w:p w:rsidR="007A7BF8" w:rsidRDefault="007A7BF8">
            <w:pPr>
              <w:rPr>
                <w:rFonts w:ascii="Times New Roman" w:hAnsi="Times New Roman" w:cs="Times New Roman"/>
                <w:sz w:val="18"/>
                <w:szCs w:val="18"/>
              </w:rPr>
            </w:pPr>
            <w:r>
              <w:rPr>
                <w:rFonts w:ascii="Times New Roman" w:hAnsi="Times New Roman" w:cs="Times New Roman"/>
                <w:sz w:val="18"/>
                <w:szCs w:val="18"/>
              </w:rPr>
              <w:t>100,000</w:t>
            </w:r>
          </w:p>
          <w:p w:rsidR="007A7BF8" w:rsidRDefault="007A7BF8">
            <w:pPr>
              <w:rPr>
                <w:rFonts w:ascii="Times New Roman" w:hAnsi="Times New Roman" w:cs="Times New Roman"/>
                <w:sz w:val="18"/>
                <w:szCs w:val="18"/>
              </w:rPr>
            </w:pP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587,791</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1D101B">
            <w:pPr>
              <w:rPr>
                <w:rFonts w:ascii="Times New Roman" w:hAnsi="Times New Roman" w:cs="Times New Roman"/>
                <w:sz w:val="18"/>
                <w:szCs w:val="18"/>
              </w:rPr>
            </w:pPr>
            <w:r>
              <w:rPr>
                <w:rFonts w:ascii="Times New Roman" w:hAnsi="Times New Roman" w:cs="Times New Roman"/>
                <w:sz w:val="18"/>
                <w:szCs w:val="18"/>
              </w:rPr>
              <w:t>0</w:t>
            </w:r>
            <w:r w:rsidR="007A7BF8">
              <w:rPr>
                <w:rFonts w:ascii="Times New Roman" w:hAnsi="Times New Roman" w:cs="Times New Roman"/>
                <w:sz w:val="18"/>
                <w:szCs w:val="18"/>
              </w:rPr>
              <w:t>,0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2.3.2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t xml:space="preserve">Обустройство технических средств организации дорожного </w:t>
            </w:r>
            <w:r>
              <w:rPr>
                <w:rFonts w:ascii="Times New Roman" w:hAnsi="Times New Roman" w:cs="Times New Roman"/>
                <w:sz w:val="20"/>
                <w:szCs w:val="20"/>
              </w:rPr>
              <w:lastRenderedPageBreak/>
              <w:t>движения</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r>
      <w:tr w:rsidR="007A7BF8"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A7BF8" w:rsidRDefault="007A7BF8">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685,520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550,0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color w:val="FF0000"/>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jc w:val="center"/>
              <w:rPr>
                <w:rFonts w:ascii="Times New Roman" w:hAnsi="Times New Roman" w:cs="Times New Roman"/>
                <w:sz w:val="20"/>
                <w:szCs w:val="20"/>
              </w:rPr>
            </w:pPr>
            <w:r>
              <w:rPr>
                <w:rFonts w:ascii="Times New Roman" w:hAnsi="Times New Roman" w:cs="Times New Roman"/>
                <w:sz w:val="20"/>
                <w:szCs w:val="20"/>
              </w:rPr>
              <w:t>0,0</w:t>
            </w:r>
          </w:p>
        </w:tc>
      </w:tr>
      <w:tr w:rsidR="007A7BF8"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sz w:val="20"/>
                <w:szCs w:val="20"/>
              </w:rPr>
              <w:lastRenderedPageBreak/>
              <w:t xml:space="preserve">Подпрограмма  3 </w:t>
            </w:r>
          </w:p>
        </w:tc>
        <w:tc>
          <w:tcPr>
            <w:tcW w:w="1842" w:type="dxa"/>
            <w:vMerge w:val="restart"/>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20"/>
                <w:szCs w:val="20"/>
              </w:rPr>
            </w:pPr>
            <w:r>
              <w:rPr>
                <w:rFonts w:ascii="Times New Roman" w:hAnsi="Times New Roman" w:cs="Times New Roman"/>
                <w:b/>
                <w:sz w:val="20"/>
                <w:szCs w:val="20"/>
              </w:rPr>
              <w:t xml:space="preserve"> </w:t>
            </w:r>
            <w:r>
              <w:rPr>
                <w:rFonts w:ascii="Times New Roman" w:hAnsi="Times New Roman" w:cs="Times New Roman"/>
                <w:sz w:val="20"/>
                <w:szCs w:val="20"/>
              </w:rPr>
              <w:t xml:space="preserve">«Безопасность населения» </w:t>
            </w:r>
          </w:p>
        </w:tc>
        <w:tc>
          <w:tcPr>
            <w:tcW w:w="993" w:type="dxa"/>
            <w:tcBorders>
              <w:top w:val="single" w:sz="4" w:space="0" w:color="auto"/>
              <w:left w:val="single" w:sz="4" w:space="0" w:color="auto"/>
              <w:bottom w:val="single" w:sz="4" w:space="0" w:color="auto"/>
              <w:right w:val="single" w:sz="4" w:space="0" w:color="auto"/>
            </w:tcBorders>
            <w:hideMark/>
          </w:tcPr>
          <w:p w:rsidR="007A7BF8" w:rsidRDefault="007A7BF8">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2 569,710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rsidP="001D101B">
            <w:pPr>
              <w:rPr>
                <w:rFonts w:ascii="Times New Roman" w:hAnsi="Times New Roman" w:cs="Times New Roman"/>
                <w:sz w:val="18"/>
                <w:szCs w:val="18"/>
              </w:rPr>
            </w:pPr>
            <w:r>
              <w:rPr>
                <w:rFonts w:ascii="Times New Roman" w:hAnsi="Times New Roman" w:cs="Times New Roman"/>
                <w:sz w:val="18"/>
                <w:szCs w:val="18"/>
              </w:rPr>
              <w:t>2</w:t>
            </w:r>
            <w:r w:rsidR="001D101B">
              <w:rPr>
                <w:rFonts w:ascii="Times New Roman" w:hAnsi="Times New Roman" w:cs="Times New Roman"/>
                <w:sz w:val="18"/>
                <w:szCs w:val="18"/>
              </w:rPr>
              <w:t>7</w:t>
            </w:r>
            <w:r>
              <w:rPr>
                <w:rFonts w:ascii="Times New Roman" w:hAnsi="Times New Roman" w:cs="Times New Roman"/>
                <w:sz w:val="18"/>
                <w:szCs w:val="18"/>
              </w:rPr>
              <w:t>3,960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F2AE7" w:rsidP="00AF2AE7">
            <w:pPr>
              <w:rPr>
                <w:rFonts w:ascii="Times New Roman" w:hAnsi="Times New Roman" w:cs="Times New Roman"/>
                <w:sz w:val="18"/>
                <w:szCs w:val="18"/>
              </w:rPr>
            </w:pPr>
            <w:r>
              <w:rPr>
                <w:rFonts w:ascii="Times New Roman" w:hAnsi="Times New Roman" w:cs="Times New Roman"/>
                <w:sz w:val="18"/>
                <w:szCs w:val="18"/>
              </w:rPr>
              <w:t>221</w:t>
            </w:r>
            <w:r w:rsidR="007A7BF8">
              <w:rPr>
                <w:rFonts w:ascii="Times New Roman" w:hAnsi="Times New Roman" w:cs="Times New Roman"/>
                <w:sz w:val="18"/>
                <w:szCs w:val="18"/>
              </w:rPr>
              <w:t>,</w:t>
            </w:r>
            <w:r>
              <w:rPr>
                <w:rFonts w:ascii="Times New Roman" w:hAnsi="Times New Roman" w:cs="Times New Roman"/>
                <w:sz w:val="18"/>
                <w:szCs w:val="18"/>
              </w:rPr>
              <w:t>700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F2AE7">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AF2AE7">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7A7BF8" w:rsidRDefault="007A7BF8">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2 423,900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AF2AE7" w:rsidRDefault="00AF2AE7">
            <w:pPr>
              <w:ind w:right="-30" w:hanging="30"/>
              <w:rPr>
                <w:rFonts w:ascii="Times New Roman" w:hAnsi="Times New Roman" w:cs="Times New Roman"/>
                <w:snapToGrid w:val="0"/>
                <w:sz w:val="20"/>
                <w:szCs w:val="20"/>
              </w:rPr>
            </w:pPr>
            <w:r>
              <w:rPr>
                <w:rFonts w:ascii="Times New Roman" w:hAnsi="Times New Roman" w:cs="Times New Roman"/>
                <w:sz w:val="20"/>
                <w:szCs w:val="20"/>
              </w:rPr>
              <w:t>3.1.1</w:t>
            </w:r>
          </w:p>
        </w:tc>
        <w:tc>
          <w:tcPr>
            <w:tcW w:w="1842" w:type="dxa"/>
            <w:vMerge w:val="restart"/>
            <w:tcBorders>
              <w:top w:val="single" w:sz="4" w:space="0" w:color="auto"/>
              <w:left w:val="single" w:sz="4" w:space="0" w:color="auto"/>
              <w:bottom w:val="single" w:sz="4" w:space="0" w:color="auto"/>
              <w:right w:val="single" w:sz="4" w:space="0" w:color="auto"/>
            </w:tcBorders>
            <w:hideMark/>
          </w:tcPr>
          <w:p w:rsidR="00AF2AE7" w:rsidRDefault="00AF2AE7">
            <w:pPr>
              <w:ind w:right="-30"/>
              <w:rPr>
                <w:rFonts w:ascii="Times New Roman" w:hAnsi="Times New Roman" w:cs="Times New Roman"/>
                <w:snapToGrid w:val="0"/>
                <w:color w:val="000000"/>
                <w:sz w:val="20"/>
                <w:szCs w:val="20"/>
              </w:rPr>
            </w:pPr>
            <w:r>
              <w:rPr>
                <w:rFonts w:ascii="Times New Roman" w:hAnsi="Times New Roman" w:cs="Times New Roman"/>
                <w:sz w:val="18"/>
                <w:szCs w:val="18"/>
              </w:rPr>
              <w:t>Субвенция на осуществление переданных государственных полномочий Республики Коми по отлову и содержанию безнадзорных животных (средства РБ)</w:t>
            </w: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180,0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AF2AE7"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napToGrid w:val="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F2AE7" w:rsidRDefault="00AF2AE7">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AF2AE7" w:rsidRDefault="00AF2AE7">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180,0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223,900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pPr>
              <w:rPr>
                <w:rFonts w:ascii="Times New Roman" w:hAnsi="Times New Roman" w:cs="Times New Roman"/>
                <w:sz w:val="18"/>
                <w:szCs w:val="18"/>
              </w:rPr>
            </w:pPr>
            <w:r>
              <w:rPr>
                <w:rFonts w:ascii="Times New Roman" w:hAnsi="Times New Roman" w:cs="Times New Roman"/>
                <w:sz w:val="18"/>
                <w:szCs w:val="18"/>
              </w:rPr>
              <w:t>192,360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221,700</w:t>
            </w:r>
          </w:p>
        </w:tc>
        <w:tc>
          <w:tcPr>
            <w:tcW w:w="899" w:type="dxa"/>
            <w:tcBorders>
              <w:top w:val="single" w:sz="4" w:space="0" w:color="auto"/>
              <w:left w:val="single" w:sz="4" w:space="0" w:color="auto"/>
              <w:bottom w:val="single" w:sz="4" w:space="0" w:color="auto"/>
              <w:right w:val="single" w:sz="4" w:space="0" w:color="auto"/>
            </w:tcBorders>
            <w:hideMark/>
          </w:tcPr>
          <w:p w:rsidR="00AF2AE7" w:rsidRDefault="00AF2AE7" w:rsidP="0051329E">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3.1.2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widowControl w:val="0"/>
              <w:autoSpaceDE w:val="0"/>
              <w:autoSpaceDN w:val="0"/>
              <w:adjustRightInd w:val="0"/>
              <w:jc w:val="both"/>
              <w:rPr>
                <w:rFonts w:ascii="Times New Roman" w:hAnsi="Times New Roman" w:cs="Times New Roman"/>
                <w:color w:val="FF0000"/>
                <w:sz w:val="20"/>
                <w:szCs w:val="20"/>
              </w:rPr>
            </w:pPr>
            <w:r>
              <w:rPr>
                <w:rFonts w:ascii="Times New Roman" w:hAnsi="Times New Roman" w:cs="Times New Roman"/>
                <w:sz w:val="18"/>
                <w:szCs w:val="18"/>
              </w:rPr>
              <w:t>Повышение антитеррористической защищенности</w:t>
            </w:r>
            <w:r>
              <w:rPr>
                <w:rFonts w:ascii="Times New Roman" w:hAnsi="Times New Roman"/>
                <w:szCs w:val="28"/>
              </w:rPr>
              <w:t xml:space="preserve"> </w:t>
            </w:r>
            <w:r>
              <w:rPr>
                <w:rFonts w:ascii="Times New Roman" w:hAnsi="Times New Roman"/>
                <w:sz w:val="18"/>
                <w:szCs w:val="18"/>
              </w:rPr>
              <w:t>административных зданий</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2 389,710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2 200,0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81, 6</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color w:val="FF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ind w:right="-30" w:hanging="30"/>
              <w:rPr>
                <w:rFonts w:ascii="Times New Roman" w:hAnsi="Times New Roman" w:cs="Times New Roman"/>
                <w:snapToGrid w:val="0"/>
                <w:color w:val="000000"/>
                <w:sz w:val="20"/>
                <w:szCs w:val="20"/>
              </w:rPr>
            </w:pPr>
            <w:r>
              <w:rPr>
                <w:rFonts w:ascii="Times New Roman" w:hAnsi="Times New Roman" w:cs="Times New Roman"/>
                <w:sz w:val="20"/>
                <w:szCs w:val="20"/>
              </w:rPr>
              <w:t>3.1.3</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 xml:space="preserve">Антитеррористическая пропаганда </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0, 0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napToGrid w:val="0"/>
                <w:color w:val="000000"/>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rsidP="0051329E">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61"/>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Подпрог</w:t>
            </w:r>
            <w:r>
              <w:rPr>
                <w:rFonts w:ascii="Times New Roman" w:hAnsi="Times New Roman" w:cs="Times New Roman"/>
                <w:sz w:val="20"/>
                <w:szCs w:val="20"/>
              </w:rPr>
              <w:lastRenderedPageBreak/>
              <w:t>рамма 4</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autoSpaceDE w:val="0"/>
              <w:autoSpaceDN w:val="0"/>
              <w:adjustRightInd w:val="0"/>
              <w:ind w:firstLine="34"/>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Pr>
                <w:rFonts w:ascii="Times New Roman" w:hAnsi="Times New Roman" w:cs="Times New Roman"/>
                <w:b/>
                <w:sz w:val="20"/>
                <w:szCs w:val="20"/>
              </w:rPr>
              <w:t>«</w:t>
            </w:r>
            <w:r>
              <w:rPr>
                <w:rFonts w:ascii="Times New Roman" w:hAnsi="Times New Roman" w:cs="Times New Roman"/>
                <w:sz w:val="20"/>
                <w:szCs w:val="20"/>
              </w:rPr>
              <w:t xml:space="preserve">Обращение с </w:t>
            </w:r>
            <w:r>
              <w:rPr>
                <w:rFonts w:ascii="Times New Roman" w:hAnsi="Times New Roman" w:cs="Times New Roman"/>
                <w:sz w:val="20"/>
                <w:szCs w:val="20"/>
              </w:rPr>
              <w:lastRenderedPageBreak/>
              <w:t>отходами производства»</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lastRenderedPageBreak/>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r w:rsidR="001D101B" w:rsidTr="007E59DF">
        <w:trPr>
          <w:cantSplit/>
          <w:trHeight w:val="344"/>
        </w:trPr>
        <w:tc>
          <w:tcPr>
            <w:tcW w:w="853"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4.1.2</w:t>
            </w:r>
          </w:p>
        </w:tc>
        <w:tc>
          <w:tcPr>
            <w:tcW w:w="1842" w:type="dxa"/>
            <w:vMerge w:val="restart"/>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20"/>
                <w:szCs w:val="20"/>
              </w:rPr>
            </w:pPr>
            <w:r>
              <w:rPr>
                <w:rFonts w:ascii="Times New Roman" w:hAnsi="Times New Roman" w:cs="Times New Roman"/>
                <w:sz w:val="20"/>
                <w:szCs w:val="20"/>
              </w:rPr>
              <w:t>Строительство полигонов ТБО</w:t>
            </w: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right="-30"/>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всего</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z w:val="20"/>
                <w:szCs w:val="20"/>
              </w:rPr>
            </w:pPr>
            <w:r>
              <w:rPr>
                <w:rFonts w:ascii="Times New Roman" w:hAnsi="Times New Roman" w:cs="Times New Roman"/>
                <w:sz w:val="20"/>
                <w:szCs w:val="20"/>
              </w:rPr>
              <w:t>1564,484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ind w:left="-30"/>
              <w:rPr>
                <w:rFonts w:ascii="Times New Roman" w:hAnsi="Times New Roman" w:cs="Times New Roman"/>
                <w:snapToGrid w:val="0"/>
                <w:color w:val="000000"/>
                <w:sz w:val="20"/>
                <w:szCs w:val="20"/>
              </w:rPr>
            </w:pPr>
            <w:r>
              <w:rPr>
                <w:rFonts w:ascii="Times New Roman" w:hAnsi="Times New Roman" w:cs="Times New Roman"/>
                <w:sz w:val="20"/>
                <w:szCs w:val="20"/>
              </w:rPr>
              <w:t>местные бюджеты*</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1 564,484</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400,365</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z w:val="18"/>
                <w:szCs w:val="18"/>
              </w:rPr>
            </w:pPr>
            <w:r>
              <w:rPr>
                <w:rFonts w:ascii="Times New Roman" w:hAnsi="Times New Roman" w:cs="Times New Roman"/>
                <w:sz w:val="18"/>
                <w:szCs w:val="18"/>
              </w:rPr>
              <w:t>0,0</w:t>
            </w:r>
          </w:p>
        </w:tc>
      </w:tr>
      <w:tr w:rsidR="001D101B" w:rsidTr="007E59DF">
        <w:trPr>
          <w:cantSplit/>
          <w:trHeight w:val="246"/>
        </w:trPr>
        <w:tc>
          <w:tcPr>
            <w:tcW w:w="853"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1D101B" w:rsidRDefault="001D101B">
            <w:pPr>
              <w:spacing w:after="0" w:line="240" w:lineRule="auto"/>
              <w:rPr>
                <w:rFonts w:ascii="Times New Roman" w:hAnsi="Times New Roman" w:cs="Times New Roman"/>
                <w:sz w:val="20"/>
                <w:szCs w:val="20"/>
              </w:rPr>
            </w:pPr>
          </w:p>
        </w:tc>
        <w:tc>
          <w:tcPr>
            <w:tcW w:w="993" w:type="dxa"/>
            <w:tcBorders>
              <w:top w:val="single" w:sz="4" w:space="0" w:color="auto"/>
              <w:left w:val="single" w:sz="4" w:space="0" w:color="auto"/>
              <w:bottom w:val="single" w:sz="4" w:space="0" w:color="auto"/>
              <w:right w:val="single" w:sz="4" w:space="0" w:color="auto"/>
            </w:tcBorders>
            <w:hideMark/>
          </w:tcPr>
          <w:p w:rsidR="001D101B" w:rsidRDefault="001D101B">
            <w:pP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республиканский бюджет РК</w:t>
            </w:r>
          </w:p>
        </w:tc>
        <w:tc>
          <w:tcPr>
            <w:tcW w:w="1133"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c>
          <w:tcPr>
            <w:tcW w:w="899" w:type="dxa"/>
            <w:tcBorders>
              <w:top w:val="single" w:sz="4" w:space="0" w:color="auto"/>
              <w:left w:val="single" w:sz="4" w:space="0" w:color="auto"/>
              <w:bottom w:val="single" w:sz="4" w:space="0" w:color="auto"/>
              <w:right w:val="single" w:sz="4" w:space="0" w:color="auto"/>
            </w:tcBorders>
            <w:hideMark/>
          </w:tcPr>
          <w:p w:rsidR="001D101B" w:rsidRDefault="001D101B">
            <w:pPr>
              <w:jc w:val="center"/>
              <w:rPr>
                <w:rFonts w:ascii="Times New Roman" w:hAnsi="Times New Roman" w:cs="Times New Roman"/>
                <w:snapToGrid w:val="0"/>
                <w:color w:val="000000"/>
                <w:sz w:val="20"/>
                <w:szCs w:val="20"/>
              </w:rPr>
            </w:pPr>
            <w:r>
              <w:rPr>
                <w:rFonts w:ascii="Times New Roman" w:hAnsi="Times New Roman" w:cs="Times New Roman"/>
                <w:snapToGrid w:val="0"/>
                <w:color w:val="000000"/>
                <w:sz w:val="20"/>
                <w:szCs w:val="20"/>
              </w:rPr>
              <w:t>0,0</w:t>
            </w:r>
          </w:p>
        </w:tc>
      </w:tr>
    </w:tbl>
    <w:p w:rsidR="007A7BF8" w:rsidRDefault="007A7BF8" w:rsidP="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p>
    <w:p w:rsidR="007A7BF8" w:rsidRDefault="007A7BF8" w:rsidP="007A7BF8">
      <w:pPr>
        <w:tabs>
          <w:tab w:val="left" w:pos="4016"/>
        </w:tabs>
        <w:rPr>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rsidP="007A7BF8">
      <w:pPr>
        <w:pStyle w:val="a4"/>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b/>
          <w:sz w:val="26"/>
          <w:szCs w:val="26"/>
        </w:rPr>
      </w:pPr>
    </w:p>
    <w:p w:rsidR="007A7BF8" w:rsidRDefault="007A7BF8"/>
    <w:sectPr w:rsidR="007A7BF8" w:rsidSect="009E7388">
      <w:pgSz w:w="11906" w:h="16838"/>
      <w:pgMar w:top="567" w:right="707" w:bottom="709"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2779C"/>
    <w:multiLevelType w:val="hybridMultilevel"/>
    <w:tmpl w:val="1EAACBAA"/>
    <w:lvl w:ilvl="0" w:tplc="52645562">
      <w:start w:val="1"/>
      <w:numFmt w:val="decimal"/>
      <w:lvlText w:val="%1."/>
      <w:lvlJc w:val="left"/>
      <w:pPr>
        <w:ind w:left="9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8A3774"/>
    <w:multiLevelType w:val="hybridMultilevel"/>
    <w:tmpl w:val="FC7826B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443D210F"/>
    <w:multiLevelType w:val="hybridMultilevel"/>
    <w:tmpl w:val="8E1439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7A7BF8"/>
    <w:rsid w:val="000D267C"/>
    <w:rsid w:val="001D101B"/>
    <w:rsid w:val="0030261C"/>
    <w:rsid w:val="00307DFC"/>
    <w:rsid w:val="003310A6"/>
    <w:rsid w:val="003A05DF"/>
    <w:rsid w:val="003B5B4D"/>
    <w:rsid w:val="00424E13"/>
    <w:rsid w:val="0042509D"/>
    <w:rsid w:val="004274BA"/>
    <w:rsid w:val="0051329E"/>
    <w:rsid w:val="0066011D"/>
    <w:rsid w:val="007A7BF8"/>
    <w:rsid w:val="007E59DF"/>
    <w:rsid w:val="00891023"/>
    <w:rsid w:val="00986DD9"/>
    <w:rsid w:val="009D732B"/>
    <w:rsid w:val="009E7388"/>
    <w:rsid w:val="00A03689"/>
    <w:rsid w:val="00AC4B79"/>
    <w:rsid w:val="00AF2AE7"/>
    <w:rsid w:val="00CF67EF"/>
    <w:rsid w:val="00D22C7F"/>
    <w:rsid w:val="00D72C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6DD9"/>
  </w:style>
  <w:style w:type="paragraph" w:styleId="1">
    <w:name w:val="heading 1"/>
    <w:basedOn w:val="a"/>
    <w:next w:val="a"/>
    <w:link w:val="10"/>
    <w:qFormat/>
    <w:rsid w:val="007A7BF8"/>
    <w:pPr>
      <w:keepNext/>
      <w:spacing w:after="0" w:line="240" w:lineRule="auto"/>
      <w:jc w:val="center"/>
      <w:outlineLvl w:val="0"/>
    </w:pPr>
    <w:rPr>
      <w:rFonts w:ascii="Courier New" w:eastAsia="Times New Roman" w:hAnsi="Courier New" w:cs="Times New Roman"/>
      <w:b/>
      <w:bCs/>
      <w:sz w:val="24"/>
      <w:szCs w:val="24"/>
    </w:rPr>
  </w:style>
  <w:style w:type="paragraph" w:styleId="2">
    <w:name w:val="heading 2"/>
    <w:basedOn w:val="a"/>
    <w:next w:val="a"/>
    <w:link w:val="20"/>
    <w:semiHidden/>
    <w:unhideWhenUsed/>
    <w:qFormat/>
    <w:rsid w:val="007A7BF8"/>
    <w:pPr>
      <w:keepNext/>
      <w:spacing w:after="0" w:line="240" w:lineRule="auto"/>
      <w:jc w:val="center"/>
      <w:outlineLvl w:val="1"/>
    </w:pPr>
    <w:rPr>
      <w:rFonts w:ascii="Courier New" w:eastAsia="Times New Roman" w:hAnsi="Courier New" w:cs="Times New Roman"/>
      <w:b/>
      <w:bCs/>
      <w:sz w:val="32"/>
      <w:szCs w:val="24"/>
    </w:rPr>
  </w:style>
  <w:style w:type="paragraph" w:styleId="4">
    <w:name w:val="heading 4"/>
    <w:basedOn w:val="a"/>
    <w:next w:val="a"/>
    <w:link w:val="40"/>
    <w:semiHidden/>
    <w:unhideWhenUsed/>
    <w:qFormat/>
    <w:rsid w:val="007A7B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7BF8"/>
    <w:rPr>
      <w:rFonts w:ascii="Courier New" w:eastAsia="Times New Roman" w:hAnsi="Courier New" w:cs="Times New Roman"/>
      <w:b/>
      <w:bCs/>
      <w:sz w:val="24"/>
      <w:szCs w:val="24"/>
    </w:rPr>
  </w:style>
  <w:style w:type="character" w:customStyle="1" w:styleId="20">
    <w:name w:val="Заголовок 2 Знак"/>
    <w:basedOn w:val="a0"/>
    <w:link w:val="2"/>
    <w:semiHidden/>
    <w:rsid w:val="007A7BF8"/>
    <w:rPr>
      <w:rFonts w:ascii="Courier New" w:eastAsia="Times New Roman" w:hAnsi="Courier New" w:cs="Times New Roman"/>
      <w:b/>
      <w:bCs/>
      <w:sz w:val="32"/>
      <w:szCs w:val="24"/>
    </w:rPr>
  </w:style>
  <w:style w:type="character" w:customStyle="1" w:styleId="40">
    <w:name w:val="Заголовок 4 Знак"/>
    <w:basedOn w:val="a0"/>
    <w:link w:val="4"/>
    <w:semiHidden/>
    <w:rsid w:val="007A7BF8"/>
    <w:rPr>
      <w:rFonts w:ascii="Times New Roman" w:eastAsia="Times New Roman" w:hAnsi="Times New Roman" w:cs="Times New Roman"/>
      <w:b/>
      <w:bCs/>
      <w:sz w:val="28"/>
      <w:szCs w:val="28"/>
    </w:rPr>
  </w:style>
  <w:style w:type="character" w:styleId="a3">
    <w:name w:val="Hyperlink"/>
    <w:semiHidden/>
    <w:unhideWhenUsed/>
    <w:rsid w:val="007A7BF8"/>
    <w:rPr>
      <w:color w:val="0000FF"/>
      <w:u w:val="single"/>
    </w:rPr>
  </w:style>
  <w:style w:type="paragraph" w:styleId="HTML">
    <w:name w:val="HTML Preformatted"/>
    <w:basedOn w:val="a"/>
    <w:link w:val="HTML0"/>
    <w:uiPriority w:val="99"/>
    <w:semiHidden/>
    <w:unhideWhenUsed/>
    <w:rsid w:val="007A7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7A7BF8"/>
    <w:rPr>
      <w:rFonts w:ascii="Courier New" w:eastAsia="Times New Roman" w:hAnsi="Courier New" w:cs="Courier New"/>
      <w:sz w:val="20"/>
      <w:szCs w:val="20"/>
    </w:rPr>
  </w:style>
  <w:style w:type="paragraph" w:styleId="a4">
    <w:name w:val="Normal (Web)"/>
    <w:basedOn w:val="a"/>
    <w:unhideWhenUsed/>
    <w:rsid w:val="007A7BF8"/>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header"/>
    <w:basedOn w:val="a"/>
    <w:link w:val="11"/>
    <w:uiPriority w:val="99"/>
    <w:semiHidden/>
    <w:unhideWhenUsed/>
    <w:rsid w:val="007A7BF8"/>
    <w:pPr>
      <w:tabs>
        <w:tab w:val="center" w:pos="4677"/>
        <w:tab w:val="right" w:pos="9355"/>
      </w:tabs>
      <w:spacing w:after="0" w:line="240" w:lineRule="auto"/>
    </w:pPr>
  </w:style>
  <w:style w:type="character" w:customStyle="1" w:styleId="11">
    <w:name w:val="Верхний колонтитул Знак1"/>
    <w:basedOn w:val="a0"/>
    <w:link w:val="a5"/>
    <w:uiPriority w:val="99"/>
    <w:semiHidden/>
    <w:locked/>
    <w:rsid w:val="007A7BF8"/>
  </w:style>
  <w:style w:type="character" w:customStyle="1" w:styleId="a6">
    <w:name w:val="Верхний колонтитул Знак"/>
    <w:basedOn w:val="a0"/>
    <w:link w:val="a5"/>
    <w:uiPriority w:val="99"/>
    <w:semiHidden/>
    <w:rsid w:val="007A7BF8"/>
  </w:style>
  <w:style w:type="character" w:customStyle="1" w:styleId="a7">
    <w:name w:val="Нижний колонтитул Знак"/>
    <w:basedOn w:val="a0"/>
    <w:link w:val="a8"/>
    <w:semiHidden/>
    <w:rsid w:val="007A7BF8"/>
    <w:rPr>
      <w:rFonts w:ascii="Times New Roman" w:eastAsia="Times New Roman" w:hAnsi="Times New Roman" w:cs="Times New Roman"/>
      <w:sz w:val="24"/>
      <w:szCs w:val="24"/>
    </w:rPr>
  </w:style>
  <w:style w:type="paragraph" w:styleId="a8">
    <w:name w:val="footer"/>
    <w:basedOn w:val="a"/>
    <w:link w:val="a7"/>
    <w:semiHidden/>
    <w:unhideWhenUsed/>
    <w:rsid w:val="007A7BF8"/>
    <w:pPr>
      <w:tabs>
        <w:tab w:val="center" w:pos="4677"/>
        <w:tab w:val="right" w:pos="9355"/>
      </w:tabs>
      <w:spacing w:after="0" w:line="240" w:lineRule="auto"/>
    </w:pPr>
    <w:rPr>
      <w:rFonts w:ascii="Times New Roman" w:eastAsia="Times New Roman" w:hAnsi="Times New Roman" w:cs="Times New Roman"/>
      <w:sz w:val="24"/>
      <w:szCs w:val="24"/>
    </w:rPr>
  </w:style>
  <w:style w:type="paragraph" w:styleId="a9">
    <w:name w:val="Body Text"/>
    <w:basedOn w:val="a"/>
    <w:link w:val="aa"/>
    <w:semiHidden/>
    <w:unhideWhenUsed/>
    <w:rsid w:val="007A7BF8"/>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link w:val="a9"/>
    <w:semiHidden/>
    <w:rsid w:val="007A7BF8"/>
    <w:rPr>
      <w:rFonts w:ascii="Times New Roman" w:eastAsia="Times New Roman" w:hAnsi="Times New Roman" w:cs="Times New Roman"/>
      <w:sz w:val="24"/>
      <w:szCs w:val="24"/>
    </w:rPr>
  </w:style>
  <w:style w:type="character" w:customStyle="1" w:styleId="21">
    <w:name w:val="Основной текст 2 Знак"/>
    <w:basedOn w:val="a0"/>
    <w:link w:val="22"/>
    <w:semiHidden/>
    <w:rsid w:val="007A7BF8"/>
    <w:rPr>
      <w:rFonts w:ascii="Times New Roman" w:eastAsia="Times New Roman" w:hAnsi="Times New Roman" w:cs="Times New Roman"/>
      <w:sz w:val="24"/>
      <w:szCs w:val="24"/>
    </w:rPr>
  </w:style>
  <w:style w:type="paragraph" w:styleId="22">
    <w:name w:val="Body Text 2"/>
    <w:basedOn w:val="a"/>
    <w:link w:val="21"/>
    <w:semiHidden/>
    <w:unhideWhenUsed/>
    <w:rsid w:val="007A7BF8"/>
    <w:pPr>
      <w:spacing w:after="120" w:line="480" w:lineRule="auto"/>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4"/>
    <w:semiHidden/>
    <w:rsid w:val="007A7BF8"/>
    <w:rPr>
      <w:rFonts w:ascii="Times New Roman" w:eastAsia="Times New Roman" w:hAnsi="Times New Roman" w:cs="Times New Roman"/>
      <w:sz w:val="24"/>
      <w:szCs w:val="24"/>
    </w:rPr>
  </w:style>
  <w:style w:type="paragraph" w:styleId="24">
    <w:name w:val="Body Text Indent 2"/>
    <w:basedOn w:val="a"/>
    <w:link w:val="23"/>
    <w:semiHidden/>
    <w:unhideWhenUsed/>
    <w:rsid w:val="007A7BF8"/>
    <w:pPr>
      <w:spacing w:after="120" w:line="480" w:lineRule="auto"/>
      <w:ind w:left="283"/>
    </w:pPr>
    <w:rPr>
      <w:rFonts w:ascii="Times New Roman" w:eastAsia="Times New Roman" w:hAnsi="Times New Roman" w:cs="Times New Roman"/>
      <w:sz w:val="24"/>
      <w:szCs w:val="24"/>
    </w:rPr>
  </w:style>
  <w:style w:type="character" w:customStyle="1" w:styleId="ab">
    <w:name w:val="Текст выноски Знак"/>
    <w:basedOn w:val="a0"/>
    <w:link w:val="ac"/>
    <w:semiHidden/>
    <w:rsid w:val="007A7BF8"/>
    <w:rPr>
      <w:rFonts w:ascii="Segoe UI" w:eastAsia="Times New Roman" w:hAnsi="Segoe UI" w:cs="Times New Roman"/>
      <w:sz w:val="18"/>
      <w:szCs w:val="18"/>
    </w:rPr>
  </w:style>
  <w:style w:type="paragraph" w:styleId="ac">
    <w:name w:val="Balloon Text"/>
    <w:basedOn w:val="a"/>
    <w:link w:val="ab"/>
    <w:semiHidden/>
    <w:unhideWhenUsed/>
    <w:rsid w:val="007A7BF8"/>
    <w:pPr>
      <w:spacing w:after="0" w:line="240" w:lineRule="auto"/>
    </w:pPr>
    <w:rPr>
      <w:rFonts w:ascii="Segoe UI" w:eastAsia="Times New Roman" w:hAnsi="Segoe UI" w:cs="Times New Roman"/>
      <w:sz w:val="18"/>
      <w:szCs w:val="18"/>
    </w:rPr>
  </w:style>
  <w:style w:type="paragraph" w:styleId="ad">
    <w:name w:val="No Spacing"/>
    <w:uiPriority w:val="1"/>
    <w:qFormat/>
    <w:rsid w:val="007A7BF8"/>
    <w:pPr>
      <w:spacing w:after="0" w:line="240" w:lineRule="auto"/>
    </w:pPr>
  </w:style>
  <w:style w:type="character" w:customStyle="1" w:styleId="ae">
    <w:name w:val="Абзац списка Знак"/>
    <w:aliases w:val="Варианты ответов Знак"/>
    <w:link w:val="af"/>
    <w:uiPriority w:val="34"/>
    <w:locked/>
    <w:rsid w:val="007A7BF8"/>
    <w:rPr>
      <w:rFonts w:ascii="Calibri" w:eastAsia="Calibri" w:hAnsi="Calibri" w:cs="Calibri"/>
      <w:lang w:eastAsia="en-US"/>
    </w:rPr>
  </w:style>
  <w:style w:type="paragraph" w:styleId="af">
    <w:name w:val="List Paragraph"/>
    <w:aliases w:val="Варианты ответов"/>
    <w:basedOn w:val="a"/>
    <w:link w:val="ae"/>
    <w:uiPriority w:val="34"/>
    <w:qFormat/>
    <w:rsid w:val="007A7BF8"/>
    <w:pPr>
      <w:spacing w:after="0" w:line="240" w:lineRule="auto"/>
      <w:ind w:left="720"/>
      <w:contextualSpacing/>
    </w:pPr>
    <w:rPr>
      <w:rFonts w:ascii="Calibri" w:eastAsia="Calibri" w:hAnsi="Calibri" w:cs="Calibri"/>
      <w:lang w:eastAsia="en-US"/>
    </w:rPr>
  </w:style>
  <w:style w:type="paragraph" w:customStyle="1" w:styleId="ConsPlusCell">
    <w:name w:val="ConsPlusCell"/>
    <w:rsid w:val="007A7B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Char4">
    <w:name w:val="Char Char4 Знак Знак Знак"/>
    <w:basedOn w:val="a"/>
    <w:rsid w:val="007A7BF8"/>
    <w:pPr>
      <w:spacing w:after="160" w:line="240" w:lineRule="exact"/>
    </w:pPr>
    <w:rPr>
      <w:rFonts w:ascii="Verdana" w:eastAsia="Times New Roman" w:hAnsi="Verdana" w:cs="Verdana"/>
      <w:sz w:val="20"/>
      <w:szCs w:val="20"/>
      <w:lang w:val="en-US" w:eastAsia="en-US"/>
    </w:rPr>
  </w:style>
  <w:style w:type="paragraph" w:customStyle="1" w:styleId="maintext">
    <w:name w:val="maintext"/>
    <w:basedOn w:val="a"/>
    <w:rsid w:val="007A7BF8"/>
    <w:pPr>
      <w:spacing w:after="0" w:line="240" w:lineRule="auto"/>
      <w:ind w:left="480" w:right="480"/>
      <w:jc w:val="both"/>
    </w:pPr>
    <w:rPr>
      <w:rFonts w:ascii="Times New Roman" w:eastAsia="Times New Roman" w:hAnsi="Times New Roman" w:cs="Times New Roman"/>
      <w:color w:val="202020"/>
    </w:rPr>
  </w:style>
  <w:style w:type="paragraph" w:customStyle="1" w:styleId="text">
    <w:name w:val="text"/>
    <w:basedOn w:val="a"/>
    <w:rsid w:val="007A7BF8"/>
    <w:pPr>
      <w:spacing w:before="100" w:beforeAutospacing="1" w:after="100" w:afterAutospacing="1" w:line="240" w:lineRule="auto"/>
      <w:ind w:firstLine="240"/>
      <w:jc w:val="both"/>
    </w:pPr>
    <w:rPr>
      <w:rFonts w:ascii="Arial CYR" w:eastAsia="Times New Roman" w:hAnsi="Arial CYR" w:cs="Arial CYR"/>
      <w:color w:val="404040"/>
      <w:sz w:val="20"/>
      <w:szCs w:val="20"/>
    </w:rPr>
  </w:style>
  <w:style w:type="paragraph" w:customStyle="1" w:styleId="af0">
    <w:name w:val="Знак"/>
    <w:basedOn w:val="a"/>
    <w:rsid w:val="007A7BF8"/>
    <w:pPr>
      <w:spacing w:after="160" w:line="240" w:lineRule="exact"/>
    </w:pPr>
    <w:rPr>
      <w:rFonts w:ascii="Verdana" w:eastAsia="Times New Roman" w:hAnsi="Verdana" w:cs="Verdana"/>
      <w:sz w:val="24"/>
      <w:szCs w:val="24"/>
      <w:lang w:val="en-US" w:eastAsia="en-US"/>
    </w:rPr>
  </w:style>
  <w:style w:type="paragraph" w:customStyle="1" w:styleId="ConsPlusNonformat">
    <w:name w:val="ConsPlusNonformat"/>
    <w:rsid w:val="007A7BF8"/>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Title">
    <w:name w:val="ConsPlusTitle"/>
    <w:rsid w:val="007A7BF8"/>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6-1">
    <w:name w:val="6.Табл.-1уровень"/>
    <w:basedOn w:val="a"/>
    <w:qFormat/>
    <w:rsid w:val="007A7BF8"/>
    <w:pPr>
      <w:widowControl w:val="0"/>
      <w:spacing w:before="20" w:after="0" w:line="240" w:lineRule="auto"/>
      <w:ind w:left="283" w:right="57" w:hanging="170"/>
    </w:pPr>
    <w:rPr>
      <w:rFonts w:ascii="Times New Roman" w:eastAsia="Times New Roman" w:hAnsi="Times New Roman" w:cs="Times New Roman"/>
      <w:szCs w:val="20"/>
    </w:rPr>
  </w:style>
  <w:style w:type="paragraph" w:customStyle="1" w:styleId="5-">
    <w:name w:val="5.Табл.-шапка"/>
    <w:basedOn w:val="6-1"/>
    <w:rsid w:val="007A7BF8"/>
    <w:pPr>
      <w:spacing w:before="0" w:line="360" w:lineRule="auto"/>
      <w:ind w:left="0" w:right="0" w:firstLine="0"/>
      <w:jc w:val="center"/>
    </w:pPr>
    <w:rPr>
      <w:sz w:val="24"/>
    </w:rPr>
  </w:style>
  <w:style w:type="paragraph" w:customStyle="1" w:styleId="6-2">
    <w:name w:val="6.Табл.-2уровень"/>
    <w:basedOn w:val="6-1"/>
    <w:qFormat/>
    <w:rsid w:val="007A7BF8"/>
    <w:pPr>
      <w:spacing w:before="0"/>
      <w:ind w:left="454"/>
    </w:pPr>
    <w:rPr>
      <w:sz w:val="24"/>
      <w:szCs w:val="24"/>
    </w:rPr>
  </w:style>
  <w:style w:type="paragraph" w:customStyle="1" w:styleId="6-3">
    <w:name w:val="6.Табл.-3уровень"/>
    <w:basedOn w:val="6-1"/>
    <w:rsid w:val="007A7BF8"/>
    <w:pPr>
      <w:spacing w:before="0"/>
      <w:ind w:left="624"/>
    </w:pPr>
  </w:style>
  <w:style w:type="paragraph" w:customStyle="1" w:styleId="6-">
    <w:name w:val="6.Табл.-данные"/>
    <w:basedOn w:val="6-1"/>
    <w:qFormat/>
    <w:rsid w:val="007A7BF8"/>
    <w:pPr>
      <w:suppressAutoHyphens/>
      <w:spacing w:before="0"/>
      <w:ind w:left="57" w:firstLine="0"/>
      <w:jc w:val="center"/>
    </w:pPr>
    <w:rPr>
      <w:sz w:val="24"/>
    </w:rPr>
  </w:style>
  <w:style w:type="paragraph" w:customStyle="1" w:styleId="Default">
    <w:name w:val="Default"/>
    <w:rsid w:val="007A7BF8"/>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ConsPlusNormal">
    <w:name w:val="ConsPlusNormal"/>
    <w:rsid w:val="007A7BF8"/>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2">
    <w:name w:val="Без интервала1"/>
    <w:rsid w:val="007A7BF8"/>
    <w:pPr>
      <w:spacing w:after="0" w:line="240" w:lineRule="auto"/>
    </w:pPr>
    <w:rPr>
      <w:rFonts w:ascii="Calibri" w:eastAsia="Calibri" w:hAnsi="Calibri" w:cs="Times New Roman"/>
      <w:szCs w:val="20"/>
    </w:rPr>
  </w:style>
  <w:style w:type="paragraph" w:customStyle="1" w:styleId="af1">
    <w:name w:val="Знак Знак Знак Знак Знак Знак Знак Знак Знак Знак"/>
    <w:basedOn w:val="a"/>
    <w:rsid w:val="007A7BF8"/>
    <w:pPr>
      <w:spacing w:after="160" w:line="240" w:lineRule="exact"/>
    </w:pPr>
    <w:rPr>
      <w:rFonts w:ascii="Verdana" w:eastAsia="Times New Roman" w:hAnsi="Verdana" w:cs="Times New Roman"/>
      <w:sz w:val="20"/>
      <w:szCs w:val="20"/>
      <w:lang w:val="en-US" w:eastAsia="en-US"/>
    </w:rPr>
  </w:style>
  <w:style w:type="character" w:customStyle="1" w:styleId="af2">
    <w:name w:val="Основной текст_"/>
    <w:link w:val="43"/>
    <w:locked/>
    <w:rsid w:val="007A7BF8"/>
    <w:rPr>
      <w:sz w:val="23"/>
      <w:szCs w:val="23"/>
      <w:shd w:val="clear" w:color="auto" w:fill="FFFFFF"/>
    </w:rPr>
  </w:style>
  <w:style w:type="paragraph" w:customStyle="1" w:styleId="43">
    <w:name w:val="Основной текст43"/>
    <w:basedOn w:val="a"/>
    <w:link w:val="af2"/>
    <w:rsid w:val="007A7BF8"/>
    <w:pPr>
      <w:shd w:val="clear" w:color="auto" w:fill="FFFFFF"/>
      <w:spacing w:after="0" w:line="0" w:lineRule="atLeast"/>
      <w:ind w:hanging="360"/>
    </w:pPr>
    <w:rPr>
      <w:sz w:val="23"/>
      <w:szCs w:val="23"/>
    </w:rPr>
  </w:style>
  <w:style w:type="paragraph" w:customStyle="1" w:styleId="6-4">
    <w:name w:val="6.Табл.-4уровень"/>
    <w:basedOn w:val="6-1"/>
    <w:rsid w:val="007A7BF8"/>
    <w:pPr>
      <w:spacing w:before="0"/>
      <w:ind w:left="794"/>
    </w:pPr>
  </w:style>
  <w:style w:type="character" w:customStyle="1" w:styleId="110">
    <w:name w:val="Основной текст11"/>
    <w:basedOn w:val="af2"/>
    <w:rsid w:val="007A7BF8"/>
  </w:style>
  <w:style w:type="character" w:customStyle="1" w:styleId="13">
    <w:name w:val="Основной текст13"/>
    <w:basedOn w:val="af2"/>
    <w:rsid w:val="007A7BF8"/>
  </w:style>
  <w:style w:type="character" w:customStyle="1" w:styleId="16">
    <w:name w:val="Основной текст16"/>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 w:type="character" w:customStyle="1" w:styleId="17">
    <w:name w:val="Основной текст17"/>
    <w:rsid w:val="007A7BF8"/>
    <w:rPr>
      <w:rFonts w:ascii="Times New Roman" w:eastAsia="Times New Roman" w:hAnsi="Times New Roman" w:cs="Times New Roman" w:hint="default"/>
      <w:b w:val="0"/>
      <w:bCs w:val="0"/>
      <w:i w:val="0"/>
      <w:iCs w:val="0"/>
      <w:smallCaps w:val="0"/>
      <w:strike w:val="0"/>
      <w:dstrike w:val="0"/>
      <w:spacing w:val="0"/>
      <w:sz w:val="23"/>
      <w:szCs w:val="23"/>
      <w:u w:val="none"/>
      <w:effect w:val="none"/>
      <w:shd w:val="clear" w:color="auto" w:fill="FFFFFF"/>
      <w:lang w:bidi="ar-SA"/>
    </w:rPr>
  </w:style>
</w:styles>
</file>

<file path=word/webSettings.xml><?xml version="1.0" encoding="utf-8"?>
<w:webSettings xmlns:r="http://schemas.openxmlformats.org/officeDocument/2006/relationships" xmlns:w="http://schemas.openxmlformats.org/wordprocessingml/2006/main">
  <w:divs>
    <w:div w:id="84706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6" Type="http://schemas.openxmlformats.org/officeDocument/2006/relationships/image" Target="media/image3.wmf"/><Relationship Id="rId3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2" Type="http://schemas.openxmlformats.org/officeDocument/2006/relationships/hyperlink" Target="http://www.fcp-pbdd.ru/legislation/186/25208/" TargetMode="External"/><Relationship Id="rId47" Type="http://schemas.openxmlformats.org/officeDocument/2006/relationships/hyperlink" Target="http://www.fcp-pbdd.ru/legislation/190/19818/" TargetMode="External"/><Relationship Id="rId5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 Type="http://schemas.openxmlformats.org/officeDocument/2006/relationships/styles" Target="styles.xml"/><Relationship Id="rId1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9" Type="http://schemas.openxmlformats.org/officeDocument/2006/relationships/image" Target="media/image6.wmf"/><Relationship Id="rId41" Type="http://schemas.openxmlformats.org/officeDocument/2006/relationships/hyperlink" Target="http://www.fcp-pbdd.ru/legislation/186/27932/" TargetMode="External"/><Relationship Id="rId5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 Type="http://schemas.openxmlformats.org/officeDocument/2006/relationships/numbering" Target="numbering.xml"/><Relationship Id="rId6" Type="http://schemas.openxmlformats.org/officeDocument/2006/relationships/hyperlink" Target="consultantplus://offline/ref=22150E219B0490B3AEB1A83C661452E4C41CC4666A3E56564853C3F15193B503m840N" TargetMode="External"/><Relationship Id="rId1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2" Type="http://schemas.openxmlformats.org/officeDocument/2006/relationships/image" Target="media/image9.wmf"/><Relationship Id="rId3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5" Type="http://schemas.openxmlformats.org/officeDocument/2006/relationships/hyperlink" Target="http://www.fcp-pbdd.ru/legislation/189/27204/" TargetMode="External"/><Relationship Id="rId5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6"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3"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8" Type="http://schemas.openxmlformats.org/officeDocument/2006/relationships/image" Target="media/image5.wmf"/><Relationship Id="rId3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0"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1" Type="http://schemas.openxmlformats.org/officeDocument/2006/relationships/image" Target="media/image8.wmf"/><Relationship Id="rId44" Type="http://schemas.openxmlformats.org/officeDocument/2006/relationships/hyperlink" Target="http://www.fcp-pbdd.ru/legislation/189/28950/" TargetMode="External"/><Relationship Id="rId5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0" Type="http://schemas.openxmlformats.org/officeDocument/2006/relationships/hyperlink" Target="consultantplus://offline/ref=FD3D9FAFA43D3F6C35A22CED1C192F79FE0CC918AF73234D1F718B7B96700781n2y6H"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1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2"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7" Type="http://schemas.openxmlformats.org/officeDocument/2006/relationships/image" Target="media/image4.wmf"/><Relationship Id="rId30" Type="http://schemas.openxmlformats.org/officeDocument/2006/relationships/image" Target="media/image7.wmf"/><Relationship Id="rId35"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3" Type="http://schemas.openxmlformats.org/officeDocument/2006/relationships/hyperlink" Target="http://www.fcp-pbdd.ru/legislation/186/23869/" TargetMode="External"/><Relationship Id="rId4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6"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64"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51"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3" Type="http://schemas.openxmlformats.org/officeDocument/2006/relationships/settings" Target="settings.xml"/><Relationship Id="rId12" Type="http://schemas.openxmlformats.org/officeDocument/2006/relationships/hyperlink" Target="consultantplus://offline/ref=FD3D9FAFA43D3F6C35A22CED1C192F79FE0CC918AF73234D1F718B7B96700781n2y6H" TargetMode="External"/><Relationship Id="rId17"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25" Type="http://schemas.openxmlformats.org/officeDocument/2006/relationships/image" Target="media/image2.wmf"/><Relationship Id="rId33" Type="http://schemas.openxmlformats.org/officeDocument/2006/relationships/image" Target="media/image10.wmf"/><Relationship Id="rId38"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 Id="rId46" Type="http://schemas.openxmlformats.org/officeDocument/2006/relationships/hyperlink" Target="http://www.fcp-pbdd.ru/legislation/190/26511/" TargetMode="External"/><Relationship Id="rId59" Type="http://schemas.openxmlformats.org/officeDocument/2006/relationships/hyperlink" Target="file:///F:\&#1043;&#1054;&#1063;&#1057;%20&#1076;&#1077;&#1082;&#1072;&#1073;&#1088;&#1100;\&#1052;&#1091;&#1085;&#1080;&#1094;&#1080;&#1087;&#1072;&#1083;&#1100;&#1085;&#1072;&#1103;%20&#1087;&#1088;&#1086;&#1075;&#1088;%202015\2016%20&#1075;&#1086;&#1076;\&#1048;&#1079;&#1084;&#1077;&#1085;&#1077;&#1085;&#1080;&#1103;%20&#1074;%20&#1085;&#1086;&#1103;&#1073;&#1088;&#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1</Pages>
  <Words>17892</Words>
  <Characters>101987</Characters>
  <Application>Microsoft Office Word</Application>
  <DocSecurity>0</DocSecurity>
  <Lines>849</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Никита</dc:creator>
  <cp:keywords/>
  <dc:description/>
  <cp:lastModifiedBy>Бажукова</cp:lastModifiedBy>
  <cp:revision>12</cp:revision>
  <cp:lastPrinted>2017-02-06T11:23:00Z</cp:lastPrinted>
  <dcterms:created xsi:type="dcterms:W3CDTF">2017-01-28T17:55:00Z</dcterms:created>
  <dcterms:modified xsi:type="dcterms:W3CDTF">2017-02-06T11:23:00Z</dcterms:modified>
</cp:coreProperties>
</file>