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E8" w:rsidRDefault="00076143" w:rsidP="009551E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761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79pt;margin-top:24.35pt;width:205.2pt;height:6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9551E8" w:rsidRPr="00CC2E95" w:rsidRDefault="009551E8" w:rsidP="009551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9551E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6143">
        <w:rPr>
          <w:noProof/>
          <w:lang w:eastAsia="ru-RU"/>
        </w:rPr>
        <w:pict>
          <v:shape id="Надпись 2" o:spid="_x0000_s1027" type="#_x0000_t202" style="position:absolute;margin-left:-18.3pt;margin-top:31.1pt;width:205.2pt;height:6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9551E8" w:rsidRPr="00CC2E95" w:rsidRDefault="009551E8" w:rsidP="009551E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551E8" w:rsidRDefault="009551E8" w:rsidP="009551E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551E8" w:rsidRDefault="009551E8" w:rsidP="009551E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551E8" w:rsidRDefault="009551E8" w:rsidP="009551E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551E8" w:rsidRPr="00CC2E95" w:rsidRDefault="009551E8" w:rsidP="009551E8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373"/>
        <w:gridCol w:w="3879"/>
        <w:gridCol w:w="619"/>
      </w:tblGrid>
      <w:tr w:rsidR="009551E8" w:rsidTr="008948E1">
        <w:trPr>
          <w:gridAfter w:val="1"/>
          <w:wAfter w:w="619" w:type="dxa"/>
        </w:trPr>
        <w:tc>
          <w:tcPr>
            <w:tcW w:w="6293" w:type="dxa"/>
            <w:gridSpan w:val="2"/>
            <w:hideMark/>
          </w:tcPr>
          <w:p w:rsidR="009551E8" w:rsidRDefault="009551E8" w:rsidP="001A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6CE9"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</w:rPr>
              <w:t xml:space="preserve">декабря </w:t>
            </w:r>
            <w:r w:rsidR="001A6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3879" w:type="dxa"/>
            <w:hideMark/>
          </w:tcPr>
          <w:p w:rsidR="009551E8" w:rsidRDefault="009551E8" w:rsidP="001A6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</w:t>
            </w:r>
            <w:r w:rsidR="001A6CE9">
              <w:rPr>
                <w:sz w:val="28"/>
                <w:szCs w:val="28"/>
              </w:rPr>
              <w:t>526</w:t>
            </w:r>
          </w:p>
        </w:tc>
      </w:tr>
      <w:tr w:rsidR="009551E8" w:rsidTr="008948E1">
        <w:tc>
          <w:tcPr>
            <w:tcW w:w="5920" w:type="dxa"/>
          </w:tcPr>
          <w:p w:rsidR="009551E8" w:rsidRDefault="009551E8" w:rsidP="008948E1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9551E8" w:rsidRPr="009551E8" w:rsidRDefault="009551E8" w:rsidP="009551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551E8">
              <w:rPr>
                <w:color w:val="000000"/>
                <w:sz w:val="28"/>
                <w:szCs w:val="28"/>
              </w:rPr>
              <w:t xml:space="preserve">Об утверждении Положения об организации приема и размещения </w:t>
            </w:r>
            <w:proofErr w:type="spellStart"/>
            <w:r w:rsidRPr="009551E8">
              <w:rPr>
                <w:color w:val="000000"/>
                <w:sz w:val="28"/>
                <w:szCs w:val="28"/>
              </w:rPr>
              <w:t>эваконаселения</w:t>
            </w:r>
            <w:proofErr w:type="spellEnd"/>
            <w:r w:rsidR="001A6CE9">
              <w:rPr>
                <w:color w:val="000000"/>
                <w:sz w:val="28"/>
                <w:szCs w:val="28"/>
              </w:rPr>
              <w:t xml:space="preserve"> </w:t>
            </w:r>
            <w:r w:rsidRPr="009551E8">
              <w:rPr>
                <w:color w:val="000000"/>
                <w:sz w:val="28"/>
                <w:szCs w:val="28"/>
              </w:rPr>
              <w:t>на территори</w:t>
            </w:r>
            <w:r w:rsidR="001B3981">
              <w:rPr>
                <w:color w:val="000000"/>
                <w:sz w:val="28"/>
                <w:szCs w:val="28"/>
              </w:rPr>
              <w:t>ю</w:t>
            </w:r>
            <w:r w:rsidRPr="009551E8">
              <w:rPr>
                <w:color w:val="000000"/>
                <w:sz w:val="28"/>
                <w:szCs w:val="28"/>
              </w:rPr>
              <w:t xml:space="preserve"> муниципального района «Княжпогостский»</w:t>
            </w:r>
          </w:p>
          <w:p w:rsidR="009551E8" w:rsidRDefault="009551E8" w:rsidP="00894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9551E8" w:rsidRDefault="009551E8" w:rsidP="008948E1">
            <w:pPr>
              <w:rPr>
                <w:sz w:val="28"/>
                <w:szCs w:val="28"/>
              </w:rPr>
            </w:pPr>
          </w:p>
        </w:tc>
      </w:tr>
    </w:tbl>
    <w:p w:rsidR="009551E8" w:rsidRDefault="009551E8" w:rsidP="009551E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551E8">
        <w:rPr>
          <w:color w:val="000000"/>
          <w:sz w:val="28"/>
          <w:szCs w:val="28"/>
        </w:rPr>
        <w:t>В соответствии с Федеральным законом от 12.02.98</w:t>
      </w:r>
      <w:r>
        <w:rPr>
          <w:color w:val="000000"/>
          <w:sz w:val="28"/>
          <w:szCs w:val="28"/>
        </w:rPr>
        <w:t xml:space="preserve"> №28-ФЗ «О гражданской обороне»</w:t>
      </w:r>
      <w:r w:rsidR="007F2A56">
        <w:rPr>
          <w:color w:val="000000"/>
          <w:sz w:val="28"/>
          <w:szCs w:val="28"/>
        </w:rPr>
        <w:t xml:space="preserve">, </w:t>
      </w:r>
      <w:r w:rsidR="007F2A56" w:rsidRPr="007F2A56">
        <w:rPr>
          <w:sz w:val="28"/>
          <w:szCs w:val="28"/>
        </w:rPr>
        <w:t xml:space="preserve">Постановления Правительства Российской Федерации от 22.06.2004 № 303 </w:t>
      </w:r>
      <w:r w:rsidR="007F2A56">
        <w:rPr>
          <w:sz w:val="28"/>
          <w:szCs w:val="28"/>
        </w:rPr>
        <w:t>«</w:t>
      </w:r>
      <w:r w:rsidR="007F2A56" w:rsidRPr="007F2A56">
        <w:rPr>
          <w:sz w:val="28"/>
          <w:szCs w:val="28"/>
        </w:rPr>
        <w:t>О порядке эвакуации населения, материальных и культурных ценностей в безопасные районы</w:t>
      </w:r>
      <w:r w:rsidR="007F2A56">
        <w:rPr>
          <w:sz w:val="28"/>
          <w:szCs w:val="28"/>
        </w:rPr>
        <w:t>»</w:t>
      </w:r>
      <w:r w:rsidRPr="009551E8">
        <w:rPr>
          <w:color w:val="000000"/>
          <w:sz w:val="28"/>
          <w:szCs w:val="28"/>
        </w:rPr>
        <w:t>и с целью установления единых условий, принципов и способов реализации прав и обязанностей населения в области гражданской обороны на территории муниципального района</w:t>
      </w:r>
      <w:r>
        <w:rPr>
          <w:color w:val="000000"/>
          <w:sz w:val="28"/>
          <w:szCs w:val="28"/>
        </w:rPr>
        <w:t xml:space="preserve"> «Княжпогостский»</w:t>
      </w:r>
      <w:r w:rsidRPr="009551E8">
        <w:rPr>
          <w:color w:val="000000"/>
          <w:sz w:val="28"/>
          <w:szCs w:val="28"/>
        </w:rPr>
        <w:t xml:space="preserve">, а также организации работы органов управления по планированию приема, рассредоточения </w:t>
      </w:r>
      <w:proofErr w:type="spellStart"/>
      <w:r w:rsidRPr="009551E8">
        <w:rPr>
          <w:color w:val="000000"/>
          <w:sz w:val="28"/>
          <w:szCs w:val="28"/>
        </w:rPr>
        <w:t>эваконаселения</w:t>
      </w:r>
      <w:proofErr w:type="spellEnd"/>
      <w:r w:rsidRPr="009551E8">
        <w:rPr>
          <w:color w:val="000000"/>
          <w:sz w:val="28"/>
          <w:szCs w:val="28"/>
        </w:rPr>
        <w:t xml:space="preserve"> и его всестороннему обеспечению в местах размещения </w:t>
      </w:r>
    </w:p>
    <w:p w:rsidR="009551E8" w:rsidRDefault="009551E8" w:rsidP="009551E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9551E8">
        <w:rPr>
          <w:color w:val="000000"/>
          <w:sz w:val="28"/>
          <w:szCs w:val="28"/>
        </w:rPr>
        <w:t>:</w:t>
      </w:r>
    </w:p>
    <w:p w:rsidR="009551E8" w:rsidRDefault="009551E8" w:rsidP="009551E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551E8">
        <w:rPr>
          <w:color w:val="000000"/>
          <w:sz w:val="28"/>
          <w:szCs w:val="28"/>
        </w:rPr>
        <w:t xml:space="preserve">1. Утвердить Положение об организации приема и размещения </w:t>
      </w:r>
      <w:proofErr w:type="spellStart"/>
      <w:r w:rsidRPr="009551E8">
        <w:rPr>
          <w:color w:val="000000"/>
          <w:sz w:val="28"/>
          <w:szCs w:val="28"/>
        </w:rPr>
        <w:t>эваконаселения</w:t>
      </w:r>
      <w:proofErr w:type="spellEnd"/>
      <w:r w:rsidRPr="009551E8">
        <w:rPr>
          <w:color w:val="000000"/>
          <w:sz w:val="28"/>
          <w:szCs w:val="28"/>
        </w:rPr>
        <w:t xml:space="preserve"> на территори</w:t>
      </w:r>
      <w:r w:rsidR="001B3981">
        <w:rPr>
          <w:color w:val="000000"/>
          <w:sz w:val="28"/>
          <w:szCs w:val="28"/>
        </w:rPr>
        <w:t>ю</w:t>
      </w:r>
      <w:r w:rsidRPr="009551E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«Княжпогостский»согласно приложению к настоящему постановлению</w:t>
      </w:r>
      <w:r w:rsidRPr="009551E8">
        <w:rPr>
          <w:color w:val="000000"/>
          <w:sz w:val="28"/>
          <w:szCs w:val="28"/>
        </w:rPr>
        <w:t>.</w:t>
      </w:r>
    </w:p>
    <w:p w:rsidR="009551E8" w:rsidRDefault="009551E8" w:rsidP="009551E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551E8">
        <w:rPr>
          <w:color w:val="000000"/>
          <w:sz w:val="28"/>
          <w:szCs w:val="28"/>
        </w:rPr>
        <w:t xml:space="preserve">2. Рекомендовать </w:t>
      </w:r>
      <w:r>
        <w:rPr>
          <w:color w:val="000000"/>
          <w:sz w:val="28"/>
          <w:szCs w:val="28"/>
        </w:rPr>
        <w:t>руководителям городских и главам сельских</w:t>
      </w:r>
      <w:r w:rsidRPr="009551E8">
        <w:rPr>
          <w:color w:val="000000"/>
          <w:sz w:val="28"/>
          <w:szCs w:val="28"/>
        </w:rPr>
        <w:t xml:space="preserve"> поселений муниципального района </w:t>
      </w:r>
      <w:r>
        <w:rPr>
          <w:color w:val="000000"/>
          <w:sz w:val="28"/>
          <w:szCs w:val="28"/>
        </w:rPr>
        <w:t xml:space="preserve">«Княжпогостский» </w:t>
      </w:r>
      <w:r w:rsidRPr="009551E8">
        <w:rPr>
          <w:color w:val="000000"/>
          <w:sz w:val="28"/>
          <w:szCs w:val="28"/>
        </w:rPr>
        <w:t xml:space="preserve">произвести расчет приема и размещения </w:t>
      </w:r>
      <w:proofErr w:type="spellStart"/>
      <w:r w:rsidRPr="009551E8">
        <w:rPr>
          <w:color w:val="000000"/>
          <w:sz w:val="28"/>
          <w:szCs w:val="28"/>
        </w:rPr>
        <w:t>эвакоприемного</w:t>
      </w:r>
      <w:proofErr w:type="spellEnd"/>
      <w:r w:rsidRPr="009551E8">
        <w:rPr>
          <w:color w:val="000000"/>
          <w:sz w:val="28"/>
          <w:szCs w:val="28"/>
        </w:rPr>
        <w:t xml:space="preserve"> населения по адресам, населенным пунктам и внести изменения в документацию приемных эвакуационных пунктов до </w:t>
      </w:r>
      <w:r>
        <w:rPr>
          <w:color w:val="000000"/>
          <w:sz w:val="28"/>
          <w:szCs w:val="28"/>
        </w:rPr>
        <w:t>01 марта 2018 г.</w:t>
      </w:r>
    </w:p>
    <w:p w:rsidR="009551E8" w:rsidRDefault="009551E8" w:rsidP="009551E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551E8">
        <w:rPr>
          <w:color w:val="000000"/>
          <w:sz w:val="28"/>
          <w:szCs w:val="28"/>
        </w:rPr>
        <w:t>3. Рекомендовать руководителям организаций, обеспечивающих мероприятия гражданской обороны муниципального района</w:t>
      </w:r>
      <w:r>
        <w:rPr>
          <w:color w:val="000000"/>
          <w:sz w:val="28"/>
          <w:szCs w:val="28"/>
        </w:rPr>
        <w:t xml:space="preserve"> «Княжпогостский»</w:t>
      </w:r>
      <w:r w:rsidRPr="009551E8">
        <w:rPr>
          <w:color w:val="000000"/>
          <w:sz w:val="28"/>
          <w:szCs w:val="28"/>
        </w:rPr>
        <w:t>, ежегодно производить уточнение планов служб по обеспечению мероприятий ГО, связанных с приемом и размещени</w:t>
      </w:r>
      <w:r>
        <w:rPr>
          <w:color w:val="000000"/>
          <w:sz w:val="28"/>
          <w:szCs w:val="28"/>
        </w:rPr>
        <w:t>ем</w:t>
      </w:r>
      <w:r w:rsidR="001A6CE9">
        <w:rPr>
          <w:color w:val="000000"/>
          <w:sz w:val="28"/>
          <w:szCs w:val="28"/>
        </w:rPr>
        <w:t xml:space="preserve"> </w:t>
      </w:r>
      <w:proofErr w:type="spellStart"/>
      <w:r w:rsidRPr="009551E8">
        <w:rPr>
          <w:color w:val="000000"/>
          <w:sz w:val="28"/>
          <w:szCs w:val="28"/>
        </w:rPr>
        <w:t>эвакоприемного</w:t>
      </w:r>
      <w:proofErr w:type="spellEnd"/>
      <w:r w:rsidRPr="009551E8">
        <w:rPr>
          <w:color w:val="000000"/>
          <w:sz w:val="28"/>
          <w:szCs w:val="28"/>
        </w:rPr>
        <w:t xml:space="preserve"> населения на территории </w:t>
      </w:r>
      <w:r>
        <w:rPr>
          <w:color w:val="000000"/>
          <w:sz w:val="28"/>
          <w:szCs w:val="28"/>
        </w:rPr>
        <w:t>Княжпогостского</w:t>
      </w:r>
      <w:r w:rsidR="001A6CE9">
        <w:rPr>
          <w:color w:val="000000"/>
          <w:sz w:val="28"/>
          <w:szCs w:val="28"/>
        </w:rPr>
        <w:t xml:space="preserve"> </w:t>
      </w:r>
      <w:r w:rsidRPr="009551E8">
        <w:rPr>
          <w:color w:val="000000"/>
          <w:sz w:val="28"/>
          <w:szCs w:val="28"/>
        </w:rPr>
        <w:t>района.</w:t>
      </w:r>
    </w:p>
    <w:p w:rsidR="007F2A56" w:rsidRPr="007F2A56" w:rsidRDefault="009551E8" w:rsidP="007F2A56">
      <w:pPr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2A56">
        <w:rPr>
          <w:rFonts w:ascii="Times New Roman" w:hAnsi="Times New Roman" w:cs="Times New Roman"/>
          <w:sz w:val="28"/>
          <w:szCs w:val="28"/>
        </w:rPr>
        <w:t xml:space="preserve">4. Считать утратившим силу постановление </w:t>
      </w:r>
      <w:r w:rsidR="001A6CE9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F2A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2A56" w:rsidRPr="007F2A56">
        <w:rPr>
          <w:rFonts w:ascii="Times New Roman" w:hAnsi="Times New Roman" w:cs="Times New Roman"/>
          <w:sz w:val="28"/>
          <w:szCs w:val="28"/>
        </w:rPr>
        <w:t>«Княжпогостский</w:t>
      </w:r>
      <w:r w:rsidR="001A6C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2A56" w:rsidRPr="007F2A56">
        <w:rPr>
          <w:rFonts w:ascii="Times New Roman" w:hAnsi="Times New Roman" w:cs="Times New Roman"/>
          <w:sz w:val="28"/>
          <w:szCs w:val="28"/>
        </w:rPr>
        <w:t xml:space="preserve">» </w:t>
      </w:r>
      <w:r w:rsidRPr="007F2A56">
        <w:rPr>
          <w:rFonts w:ascii="Times New Roman" w:hAnsi="Times New Roman" w:cs="Times New Roman"/>
          <w:sz w:val="28"/>
          <w:szCs w:val="28"/>
        </w:rPr>
        <w:t xml:space="preserve">от </w:t>
      </w:r>
      <w:r w:rsidR="007F2A56" w:rsidRPr="007F2A56">
        <w:rPr>
          <w:rFonts w:ascii="Times New Roman" w:hAnsi="Times New Roman" w:cs="Times New Roman"/>
          <w:sz w:val="28"/>
          <w:szCs w:val="28"/>
        </w:rPr>
        <w:t>0</w:t>
      </w:r>
      <w:r w:rsidRPr="007F2A56">
        <w:rPr>
          <w:rFonts w:ascii="Times New Roman" w:hAnsi="Times New Roman" w:cs="Times New Roman"/>
          <w:sz w:val="28"/>
          <w:szCs w:val="28"/>
        </w:rPr>
        <w:t>3.04.20</w:t>
      </w:r>
      <w:r w:rsidR="007F2A56" w:rsidRPr="007F2A56">
        <w:rPr>
          <w:rFonts w:ascii="Times New Roman" w:hAnsi="Times New Roman" w:cs="Times New Roman"/>
          <w:sz w:val="28"/>
          <w:szCs w:val="28"/>
        </w:rPr>
        <w:t>10 г.</w:t>
      </w:r>
      <w:r w:rsidRPr="007F2A56">
        <w:rPr>
          <w:rFonts w:ascii="Times New Roman" w:hAnsi="Times New Roman" w:cs="Times New Roman"/>
          <w:sz w:val="28"/>
          <w:szCs w:val="28"/>
        </w:rPr>
        <w:t xml:space="preserve"> №</w:t>
      </w:r>
      <w:r w:rsidR="007F2A56" w:rsidRPr="007F2A56">
        <w:rPr>
          <w:rFonts w:ascii="Times New Roman" w:hAnsi="Times New Roman" w:cs="Times New Roman"/>
          <w:sz w:val="28"/>
          <w:szCs w:val="28"/>
        </w:rPr>
        <w:t>828</w:t>
      </w:r>
      <w:r w:rsidRPr="007F2A56">
        <w:rPr>
          <w:rFonts w:ascii="Times New Roman" w:hAnsi="Times New Roman" w:cs="Times New Roman"/>
          <w:sz w:val="28"/>
          <w:szCs w:val="28"/>
        </w:rPr>
        <w:t xml:space="preserve"> «Об организации приема</w:t>
      </w:r>
      <w:r w:rsidR="007F2A56" w:rsidRPr="007F2A56">
        <w:rPr>
          <w:rFonts w:ascii="Times New Roman" w:hAnsi="Times New Roman" w:cs="Times New Roman"/>
          <w:sz w:val="28"/>
          <w:szCs w:val="28"/>
        </w:rPr>
        <w:t xml:space="preserve">, </w:t>
      </w:r>
      <w:r w:rsidRPr="007F2A5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F2A56" w:rsidRPr="007F2A56">
        <w:rPr>
          <w:rFonts w:ascii="Times New Roman" w:hAnsi="Times New Roman" w:cs="Times New Roman"/>
          <w:sz w:val="28"/>
          <w:szCs w:val="28"/>
        </w:rPr>
        <w:t xml:space="preserve">и первоочередного жизнеобеспечения населения, </w:t>
      </w:r>
      <w:r w:rsidRPr="007F2A56">
        <w:rPr>
          <w:rFonts w:ascii="Times New Roman" w:hAnsi="Times New Roman" w:cs="Times New Roman"/>
          <w:sz w:val="28"/>
          <w:szCs w:val="28"/>
        </w:rPr>
        <w:t>эвак</w:t>
      </w:r>
      <w:r w:rsidR="007F2A56" w:rsidRPr="007F2A56">
        <w:rPr>
          <w:rFonts w:ascii="Times New Roman" w:hAnsi="Times New Roman" w:cs="Times New Roman"/>
          <w:sz w:val="28"/>
          <w:szCs w:val="28"/>
        </w:rPr>
        <w:t xml:space="preserve">уируемого из городов, отнесенных к группе по гражданской обороне, на территорию муниципального района «Княжпогостский». </w:t>
      </w:r>
    </w:p>
    <w:p w:rsidR="009551E8" w:rsidRDefault="009551E8" w:rsidP="009551E8">
      <w:pPr>
        <w:pStyle w:val="a6"/>
        <w:ind w:firstLine="708"/>
        <w:jc w:val="both"/>
        <w:rPr>
          <w:rStyle w:val="FontStyle15"/>
          <w:sz w:val="28"/>
          <w:szCs w:val="28"/>
        </w:rPr>
      </w:pPr>
      <w:r w:rsidRPr="009551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9551E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551E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</w:t>
      </w:r>
      <w:r w:rsidR="001A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3B6">
        <w:rPr>
          <w:rStyle w:val="FontStyle15"/>
          <w:sz w:val="28"/>
          <w:szCs w:val="28"/>
        </w:rPr>
        <w:t>муниципального района</w:t>
      </w:r>
      <w:r>
        <w:rPr>
          <w:rStyle w:val="FontStyle15"/>
          <w:sz w:val="28"/>
          <w:szCs w:val="28"/>
        </w:rPr>
        <w:t xml:space="preserve"> «</w:t>
      </w:r>
      <w:r w:rsidRPr="006043B6">
        <w:rPr>
          <w:rStyle w:val="FontStyle15"/>
          <w:sz w:val="28"/>
          <w:szCs w:val="28"/>
        </w:rPr>
        <w:t>Княжпогостский»</w:t>
      </w:r>
      <w:r>
        <w:rPr>
          <w:rStyle w:val="FontStyle15"/>
          <w:sz w:val="28"/>
          <w:szCs w:val="28"/>
        </w:rPr>
        <w:t xml:space="preserve"> Немчинова А.Л. </w:t>
      </w:r>
    </w:p>
    <w:p w:rsidR="007F2A56" w:rsidRDefault="007F2A56" w:rsidP="009551E8">
      <w:pPr>
        <w:pStyle w:val="a6"/>
        <w:ind w:firstLine="708"/>
        <w:jc w:val="both"/>
        <w:rPr>
          <w:rStyle w:val="FontStyle15"/>
          <w:sz w:val="28"/>
          <w:szCs w:val="28"/>
        </w:rPr>
      </w:pPr>
    </w:p>
    <w:p w:rsidR="009551E8" w:rsidRDefault="009551E8" w:rsidP="009551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9551E8" w:rsidRPr="00055770" w:rsidRDefault="009551E8" w:rsidP="009551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1A6C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</w:p>
    <w:p w:rsidR="009551E8" w:rsidRDefault="009551E8" w:rsidP="009551E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9551E8" w:rsidRDefault="009551E8" w:rsidP="009551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7F2A56" w:rsidRDefault="007F2A56" w:rsidP="009551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1B3981" w:rsidRDefault="001B3981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9C5D98" w:rsidRDefault="009C5D98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9C5D98" w:rsidRDefault="009C5D98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A6CE9" w:rsidRDefault="001A6CE9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B3981" w:rsidRDefault="001B3981" w:rsidP="009551E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9551E8" w:rsidRPr="001B3981" w:rsidRDefault="009551E8" w:rsidP="001B398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1B3981">
        <w:rPr>
          <w:color w:val="000000"/>
        </w:rPr>
        <w:lastRenderedPageBreak/>
        <w:t>Приложение</w:t>
      </w:r>
      <w:r w:rsidRPr="001B3981">
        <w:rPr>
          <w:color w:val="000000"/>
        </w:rPr>
        <w:br/>
        <w:t xml:space="preserve">к постановлению от </w:t>
      </w:r>
      <w:r w:rsidR="001A6CE9">
        <w:rPr>
          <w:color w:val="000000"/>
        </w:rPr>
        <w:t>27</w:t>
      </w:r>
      <w:r w:rsidRPr="001B3981">
        <w:rPr>
          <w:color w:val="000000"/>
        </w:rPr>
        <w:t>.</w:t>
      </w:r>
      <w:r w:rsidR="001B3981" w:rsidRPr="001B3981">
        <w:rPr>
          <w:color w:val="000000"/>
        </w:rPr>
        <w:t>12</w:t>
      </w:r>
      <w:r w:rsidRPr="001B3981">
        <w:rPr>
          <w:color w:val="000000"/>
        </w:rPr>
        <w:t>.201</w:t>
      </w:r>
      <w:r w:rsidR="001B3981" w:rsidRPr="001B3981">
        <w:rPr>
          <w:color w:val="000000"/>
        </w:rPr>
        <w:t>7</w:t>
      </w:r>
      <w:r w:rsidRPr="001B3981">
        <w:rPr>
          <w:color w:val="000000"/>
        </w:rPr>
        <w:t xml:space="preserve"> №</w:t>
      </w:r>
      <w:r w:rsidR="001A6CE9">
        <w:rPr>
          <w:color w:val="000000"/>
        </w:rPr>
        <w:t>526</w:t>
      </w:r>
    </w:p>
    <w:p w:rsidR="001B3981" w:rsidRPr="001B3981" w:rsidRDefault="001B3981" w:rsidP="001B39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B3981" w:rsidRPr="001B3981" w:rsidRDefault="001B3981" w:rsidP="001B39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B3981">
        <w:rPr>
          <w:b/>
          <w:color w:val="000000"/>
          <w:sz w:val="28"/>
          <w:szCs w:val="28"/>
        </w:rPr>
        <w:t xml:space="preserve">Положение об организации приема и размещения </w:t>
      </w:r>
      <w:proofErr w:type="spellStart"/>
      <w:r w:rsidRPr="001B3981">
        <w:rPr>
          <w:b/>
          <w:color w:val="000000"/>
          <w:sz w:val="28"/>
          <w:szCs w:val="28"/>
        </w:rPr>
        <w:t>эваконаселения</w:t>
      </w:r>
      <w:proofErr w:type="spellEnd"/>
      <w:r w:rsidR="001A6CE9">
        <w:rPr>
          <w:b/>
          <w:color w:val="000000"/>
          <w:sz w:val="28"/>
          <w:szCs w:val="28"/>
        </w:rPr>
        <w:t xml:space="preserve"> </w:t>
      </w:r>
      <w:r w:rsidRPr="001B3981">
        <w:rPr>
          <w:b/>
          <w:color w:val="000000"/>
          <w:sz w:val="28"/>
          <w:szCs w:val="28"/>
        </w:rPr>
        <w:t>на территори</w:t>
      </w:r>
      <w:r>
        <w:rPr>
          <w:b/>
          <w:color w:val="000000"/>
          <w:sz w:val="28"/>
          <w:szCs w:val="28"/>
        </w:rPr>
        <w:t>ю</w:t>
      </w:r>
      <w:r w:rsidRPr="001B3981">
        <w:rPr>
          <w:b/>
          <w:color w:val="000000"/>
          <w:sz w:val="28"/>
          <w:szCs w:val="28"/>
        </w:rPr>
        <w:t xml:space="preserve"> муниципального района «Княжпогостский»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цели, основные принципы планирования, обеспечения и проведения рассредоточения и приема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1A6CE9">
        <w:rPr>
          <w:rFonts w:ascii="Times New Roman" w:hAnsi="Times New Roman" w:cs="Times New Roman"/>
          <w:sz w:val="28"/>
          <w:szCs w:val="28"/>
        </w:rPr>
        <w:t xml:space="preserve"> </w:t>
      </w:r>
      <w:r w:rsidR="001B3981" w:rsidRPr="009C5D98">
        <w:rPr>
          <w:rFonts w:ascii="Times New Roman" w:hAnsi="Times New Roman" w:cs="Times New Roman"/>
          <w:sz w:val="28"/>
          <w:szCs w:val="28"/>
        </w:rPr>
        <w:t>на территорию муниципального района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2. Планирование эвакуационных мероприятий осуществляется заблаговременно, в мирное время, и предусматривает их проведение в максимально сжатые сроки.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3. К безопасным районам относится территория в пределах административных границ муниципального района</w:t>
      </w:r>
      <w:r w:rsidR="001B3981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, расположенная вне зон возможных сильных разрушений, возможного опасного радиоактивного загрязнения</w:t>
      </w:r>
      <w:r w:rsidR="001B3981" w:rsidRPr="009C5D98">
        <w:rPr>
          <w:rFonts w:ascii="Times New Roman" w:hAnsi="Times New Roman" w:cs="Times New Roman"/>
          <w:sz w:val="28"/>
          <w:szCs w:val="28"/>
        </w:rPr>
        <w:t xml:space="preserve"> и других угроз. 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4. Подготовка безопасных районов загородной зоны к приему, размещению и первоочередному жизнеобеспечению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</w:t>
      </w:r>
      <w:r w:rsidR="001B3981" w:rsidRPr="009C5D98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="001A6CE9">
        <w:rPr>
          <w:rFonts w:ascii="Times New Roman" w:hAnsi="Times New Roman" w:cs="Times New Roman"/>
          <w:sz w:val="28"/>
          <w:szCs w:val="28"/>
        </w:rPr>
        <w:t xml:space="preserve"> </w:t>
      </w:r>
      <w:r w:rsidRPr="009C5D98">
        <w:rPr>
          <w:rFonts w:ascii="Times New Roman" w:hAnsi="Times New Roman" w:cs="Times New Roman"/>
          <w:sz w:val="28"/>
          <w:szCs w:val="28"/>
        </w:rPr>
        <w:t>заблаговременно, в мирное время.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5. Приему в безопасные районы загородной зоны подлежат: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рабочие, служащие с неработающими членами семей объектов экономики, деятельность которых в соответствии с мобилизационными планами не прекращается в военное время и может быть продолжена на новой базе, соответствующей их производственному профилю и расположенной в безопасном районе загородной зоне;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рабочие и служащие с неработающими членами семей объектов экономики, прекращающих свою деятельность в военное время;</w:t>
      </w:r>
    </w:p>
    <w:p w:rsidR="001B3981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нетрудоспособное и неработающее население.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6. Рассредоточению подлежат рабочие и служащие </w:t>
      </w:r>
      <w:r w:rsidR="001B3981" w:rsidRPr="009C5D98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Pr="009C5D98">
        <w:rPr>
          <w:rFonts w:ascii="Times New Roman" w:hAnsi="Times New Roman" w:cs="Times New Roman"/>
          <w:sz w:val="28"/>
          <w:szCs w:val="28"/>
        </w:rPr>
        <w:t xml:space="preserve"> объектов экономики, для продолжения работы которых соответствующие производственные базы в безопасных районах загородной зоны отсутствуют или располагаются на территориях, отнесенных к группе по гражданской обороне, а также организаций, обеспечивающих производство и жизнедеятельность объектов территорий, отнесенных к группе по гражданской обороне (электросетей, объектов коммунального хозяйства, общественного питания, здравоохранения, транспорте, связи, охраны общественного порядка).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7. Рассредоточиваемые рабочие и служащие размещаются на ближайших к границам территориях, отнесенных к группе по гражданской обороне, безопасных районах загородной зоны, вблизи железнодорожных и автомобильных путей сообщений, с учетом суммарного времени доставки на работу и обратно в загородную зону не превышающего 4-х часов.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8. Одновременно с рассредоточением рабочих и служащих в те же населенные пункты безопасных районов загородной зоны эвакуируются не работающие и не занятые в производстве в военное время члены их семей. </w:t>
      </w:r>
      <w:r w:rsidRPr="009C5D98">
        <w:rPr>
          <w:rFonts w:ascii="Times New Roman" w:hAnsi="Times New Roman" w:cs="Times New Roman"/>
          <w:sz w:val="28"/>
          <w:szCs w:val="28"/>
        </w:rPr>
        <w:lastRenderedPageBreak/>
        <w:t>При невозможности их совместного размещения из-за ограниченно</w:t>
      </w:r>
      <w:r w:rsidR="008E4127" w:rsidRPr="009C5D98">
        <w:rPr>
          <w:rFonts w:ascii="Times New Roman" w:hAnsi="Times New Roman" w:cs="Times New Roman"/>
          <w:sz w:val="28"/>
          <w:szCs w:val="28"/>
        </w:rPr>
        <w:t>го</w:t>
      </w:r>
      <w:r w:rsidRPr="009C5D98">
        <w:rPr>
          <w:rFonts w:ascii="Times New Roman" w:hAnsi="Times New Roman" w:cs="Times New Roman"/>
          <w:sz w:val="28"/>
          <w:szCs w:val="28"/>
        </w:rPr>
        <w:t xml:space="preserve"> жилого фонда и фонда общественных и административных зданий соответствующих населенных пунктов члены семей рабочих и служащих размещаются в других населенных пунктах безопасных районов загородной зоны на том же эвакуационном направлении.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9. Эвакуационные мероприятия осуществляются по решению Президента Российской Федерации или Председателя Правительства Российской Федерации и в отдельных случаях, требующих немедленного принятия решения, по решению </w:t>
      </w:r>
      <w:r w:rsidR="008E4127" w:rsidRPr="009C5D98">
        <w:rPr>
          <w:rFonts w:ascii="Times New Roman" w:hAnsi="Times New Roman" w:cs="Times New Roman"/>
          <w:sz w:val="28"/>
          <w:szCs w:val="28"/>
        </w:rPr>
        <w:t>Главы Республики Коми</w:t>
      </w:r>
      <w:r w:rsidRPr="009C5D98">
        <w:rPr>
          <w:rFonts w:ascii="Times New Roman" w:hAnsi="Times New Roman" w:cs="Times New Roman"/>
          <w:sz w:val="28"/>
          <w:szCs w:val="28"/>
        </w:rPr>
        <w:t xml:space="preserve"> с последующим докладом по подчиненности.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10. Ответственность за организацию планирования, обеспечения, проведения эвакуации населения и его размещение в безопасных районах загородной зоны возлагается: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а) местный уровень: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комиссию муниципального района</w:t>
      </w:r>
      <w:r w:rsidR="008E4127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;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- на </w:t>
      </w:r>
      <w:r w:rsidR="008E4127" w:rsidRPr="009C5D98">
        <w:rPr>
          <w:rFonts w:ascii="Times New Roman" w:hAnsi="Times New Roman" w:cs="Times New Roman"/>
          <w:sz w:val="28"/>
          <w:szCs w:val="28"/>
        </w:rPr>
        <w:t>руководителей городских и г</w:t>
      </w:r>
      <w:r w:rsidRPr="009C5D98">
        <w:rPr>
          <w:rFonts w:ascii="Times New Roman" w:hAnsi="Times New Roman" w:cs="Times New Roman"/>
          <w:sz w:val="28"/>
          <w:szCs w:val="28"/>
        </w:rPr>
        <w:t xml:space="preserve">лав сельских поселений (по вопросам расчета, распределения и размещения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эвакоприемного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населения по адресам в населенных пунктах на подведомственных территориях);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на начальников приемных эвакуационных пунктов;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на организации, обеспечивающие выполнение мероприятий гражданской об</w:t>
      </w:r>
      <w:r w:rsidR="008E4127" w:rsidRPr="009C5D98">
        <w:rPr>
          <w:rFonts w:ascii="Times New Roman" w:hAnsi="Times New Roman" w:cs="Times New Roman"/>
          <w:sz w:val="28"/>
          <w:szCs w:val="28"/>
        </w:rPr>
        <w:t>о</w:t>
      </w:r>
      <w:r w:rsidRPr="009C5D98">
        <w:rPr>
          <w:rFonts w:ascii="Times New Roman" w:hAnsi="Times New Roman" w:cs="Times New Roman"/>
          <w:sz w:val="28"/>
          <w:szCs w:val="28"/>
        </w:rPr>
        <w:t>роны на территории муниципального района</w:t>
      </w:r>
      <w:r w:rsidR="008E4127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б) объектовый уровень - на руководителей соответствующих объектов.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11. Весь жилой фонд и фонд зданий общественного и административного назначения с момента объявления эвакуации передается в распоряжение </w:t>
      </w:r>
      <w:r w:rsidR="008E4127" w:rsidRPr="009C5D98">
        <w:rPr>
          <w:rFonts w:ascii="Times New Roman" w:hAnsi="Times New Roman" w:cs="Times New Roman"/>
          <w:sz w:val="28"/>
          <w:szCs w:val="28"/>
        </w:rPr>
        <w:t>Главы Республики Коми</w:t>
      </w:r>
      <w:r w:rsidRPr="009C5D98">
        <w:rPr>
          <w:rFonts w:ascii="Times New Roman" w:hAnsi="Times New Roman" w:cs="Times New Roman"/>
          <w:sz w:val="28"/>
          <w:szCs w:val="28"/>
        </w:rPr>
        <w:t xml:space="preserve">, </w:t>
      </w:r>
      <w:r w:rsidR="008E4127" w:rsidRPr="009C5D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C5D9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E4127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8E4127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12. Эвакуированное население размещается в общественных и административных зданиях (</w:t>
      </w:r>
      <w:r w:rsidR="008E4127" w:rsidRPr="009C5D98">
        <w:rPr>
          <w:rFonts w:ascii="Times New Roman" w:hAnsi="Times New Roman" w:cs="Times New Roman"/>
          <w:sz w:val="28"/>
          <w:szCs w:val="28"/>
        </w:rPr>
        <w:t xml:space="preserve">учреждениях культуры, спорта, образования </w:t>
      </w:r>
      <w:r w:rsidRPr="009C5D98">
        <w:rPr>
          <w:rFonts w:ascii="Times New Roman" w:hAnsi="Times New Roman" w:cs="Times New Roman"/>
          <w:sz w:val="28"/>
          <w:szCs w:val="28"/>
        </w:rPr>
        <w:t>и т.д.), жилых домах независимо от форм собственности и ведомственной подчиненности, в отапливаемых домах дачных кооперативов и садоводческих товариществ на основании ордеров (предписаний), выдаваемых органами местного самоуправления поселений безопасных районов загородной зоны.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13. Для непосредственной подготовки, планирования и проведения эвакуационных мероприятий решением </w:t>
      </w:r>
      <w:r w:rsidR="008E4127" w:rsidRPr="009C5D98">
        <w:rPr>
          <w:rFonts w:ascii="Times New Roman" w:hAnsi="Times New Roman" w:cs="Times New Roman"/>
          <w:sz w:val="28"/>
          <w:szCs w:val="28"/>
        </w:rPr>
        <w:t>руководителя</w:t>
      </w:r>
      <w:r w:rsidRPr="009C5D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6D39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 xml:space="preserve"> создаются следующие эвакуационные органы: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эвакуационная приемная комиссия района (безопасных районов загородной зоны);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приемные эвакуационные пункты (ПЭП) на территории поселений</w:t>
      </w:r>
      <w:r w:rsidR="00F56D39" w:rsidRPr="009C5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14. В состав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назначаются лица руководящего состава администрации</w:t>
      </w:r>
      <w:r w:rsidR="00F56D39" w:rsidRPr="009C5D9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C5D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6D39" w:rsidRPr="009C5D98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9C5D98">
        <w:rPr>
          <w:rFonts w:ascii="Times New Roman" w:hAnsi="Times New Roman" w:cs="Times New Roman"/>
          <w:sz w:val="28"/>
          <w:szCs w:val="28"/>
        </w:rPr>
        <w:t>(управлений, отделов</w:t>
      </w:r>
      <w:r w:rsidR="00F56D39" w:rsidRPr="009C5D98">
        <w:rPr>
          <w:rFonts w:ascii="Times New Roman" w:hAnsi="Times New Roman" w:cs="Times New Roman"/>
          <w:sz w:val="28"/>
          <w:szCs w:val="28"/>
        </w:rPr>
        <w:t>, секторов</w:t>
      </w:r>
      <w:r w:rsidRPr="009C5D98">
        <w:rPr>
          <w:rFonts w:ascii="Times New Roman" w:hAnsi="Times New Roman" w:cs="Times New Roman"/>
          <w:sz w:val="28"/>
          <w:szCs w:val="28"/>
        </w:rPr>
        <w:t>), транспортных органов, органов общего образования, социального обеспечения, здравоохранения, внутренних дел, связи, представители военных комиссариатов, мобилизационных подразделений, органов управления ГОЧС, за исключением лиц, имеющих мобилизационные предписания.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Эвакоорганы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руководствуются федеральным законом от 12.02.1998 №28-ФЗ «О гражданской обороне», постановлением Правительства Российской Федерации от 26.11.2007 №804 «Об утверждении Положения о гражданской обороне в Российской Федерации» и другими нормативными актами РФ, настоящим Положением и другими руководящими документами </w:t>
      </w:r>
      <w:r w:rsidR="00F56D39" w:rsidRPr="009C5D98">
        <w:rPr>
          <w:rFonts w:ascii="Times New Roman" w:hAnsi="Times New Roman" w:cs="Times New Roman"/>
          <w:sz w:val="28"/>
          <w:szCs w:val="28"/>
        </w:rPr>
        <w:t>Главы Республики Коми</w:t>
      </w:r>
      <w:r w:rsidRPr="009C5D98">
        <w:rPr>
          <w:rFonts w:ascii="Times New Roman" w:hAnsi="Times New Roman" w:cs="Times New Roman"/>
          <w:sz w:val="28"/>
          <w:szCs w:val="28"/>
        </w:rPr>
        <w:t xml:space="preserve">, </w:t>
      </w:r>
      <w:r w:rsidR="00F56D39" w:rsidRPr="009C5D98">
        <w:rPr>
          <w:rFonts w:ascii="Times New Roman" w:hAnsi="Times New Roman" w:cs="Times New Roman"/>
          <w:sz w:val="28"/>
          <w:szCs w:val="28"/>
        </w:rPr>
        <w:t>руководителя</w:t>
      </w:r>
      <w:r w:rsidRPr="009C5D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F56D39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16. Для организованного проведения приема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заблаговременно (в мирное время) планируются, подготавливаются и осуществляются мероприятия по следующим видам обеспечения: связи и оповещения, транспортному, медицинскому, охране общественного порядка и обеспечению обязанности дорожного движения, инженерному, материально-техническому, финансовому и коммунально-бытовому.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17. Обеспечение оповещения и связи при осуществлении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возлагается на Единую дежурную диспетчерскую службу </w:t>
      </w:r>
      <w:r w:rsidR="00F56D39" w:rsidRPr="009C5D98">
        <w:rPr>
          <w:rFonts w:ascii="Times New Roman" w:hAnsi="Times New Roman" w:cs="Times New Roman"/>
          <w:sz w:val="28"/>
          <w:szCs w:val="28"/>
        </w:rPr>
        <w:t>администрации</w:t>
      </w:r>
      <w:r w:rsidRPr="009C5D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6D39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, администрации поселений и организации, обеспечивающие выполнение мероприятий гражданской обороны.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Оповещение эвакуационных органов района всех уровней осуществляется по телефонным и мобильным линиям связи.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Основными задачами связи при проведении эвакуации являются: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- обеспечение устойчивой связи с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эвакокомиссиями</w:t>
      </w:r>
      <w:proofErr w:type="spellEnd"/>
      <w:r w:rsidR="005109A0">
        <w:rPr>
          <w:rFonts w:ascii="Times New Roman" w:hAnsi="Times New Roman" w:cs="Times New Roman"/>
          <w:sz w:val="28"/>
          <w:szCs w:val="28"/>
        </w:rPr>
        <w:t xml:space="preserve"> </w:t>
      </w:r>
      <w:r w:rsidR="00F56D39" w:rsidRPr="009C5D98">
        <w:rPr>
          <w:rFonts w:ascii="Times New Roman" w:hAnsi="Times New Roman" w:cs="Times New Roman"/>
          <w:sz w:val="28"/>
          <w:szCs w:val="28"/>
        </w:rPr>
        <w:t>Княжпогостского района</w:t>
      </w:r>
      <w:r w:rsidRPr="009C5D98">
        <w:rPr>
          <w:rFonts w:ascii="Times New Roman" w:hAnsi="Times New Roman" w:cs="Times New Roman"/>
          <w:sz w:val="28"/>
          <w:szCs w:val="28"/>
        </w:rPr>
        <w:t xml:space="preserve">, ГУ МЧС России по </w:t>
      </w:r>
      <w:r w:rsidR="00F56D39" w:rsidRPr="009C5D98">
        <w:rPr>
          <w:rFonts w:ascii="Times New Roman" w:hAnsi="Times New Roman" w:cs="Times New Roman"/>
          <w:sz w:val="28"/>
          <w:szCs w:val="28"/>
        </w:rPr>
        <w:t>Республике Коми</w:t>
      </w:r>
      <w:r w:rsidRPr="009C5D98">
        <w:rPr>
          <w:rFonts w:ascii="Times New Roman" w:hAnsi="Times New Roman" w:cs="Times New Roman"/>
          <w:sz w:val="28"/>
          <w:szCs w:val="28"/>
        </w:rPr>
        <w:t xml:space="preserve">, Правительством </w:t>
      </w:r>
      <w:r w:rsidR="00F56D39" w:rsidRPr="009C5D98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C5D98">
        <w:rPr>
          <w:rFonts w:ascii="Times New Roman" w:hAnsi="Times New Roman" w:cs="Times New Roman"/>
          <w:sz w:val="28"/>
          <w:szCs w:val="28"/>
        </w:rPr>
        <w:t>;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- своевременная передача сигналов и распоряжений руководящему составу </w:t>
      </w:r>
      <w:r w:rsidR="00F56D39" w:rsidRPr="009C5D98">
        <w:rPr>
          <w:rFonts w:ascii="Times New Roman" w:hAnsi="Times New Roman" w:cs="Times New Roman"/>
          <w:sz w:val="28"/>
          <w:szCs w:val="28"/>
        </w:rPr>
        <w:t>Княжпогостского</w:t>
      </w:r>
      <w:r w:rsidR="005109A0">
        <w:rPr>
          <w:rFonts w:ascii="Times New Roman" w:hAnsi="Times New Roman" w:cs="Times New Roman"/>
          <w:sz w:val="28"/>
          <w:szCs w:val="28"/>
        </w:rPr>
        <w:t xml:space="preserve"> </w:t>
      </w:r>
      <w:r w:rsidRPr="009C5D98">
        <w:rPr>
          <w:rFonts w:ascii="Times New Roman" w:hAnsi="Times New Roman" w:cs="Times New Roman"/>
          <w:sz w:val="28"/>
          <w:szCs w:val="28"/>
        </w:rPr>
        <w:t>района, организациям, обеспечивающим выполнение мероприятий гражданской обороны и органам управления поселений;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прием сигналов оповещения и доведение их до руководящего состава и населения.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18. Транспортное обеспечение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внутри </w:t>
      </w:r>
      <w:r w:rsidR="00F56D39" w:rsidRPr="009C5D98">
        <w:rPr>
          <w:rFonts w:ascii="Times New Roman" w:hAnsi="Times New Roman" w:cs="Times New Roman"/>
          <w:sz w:val="28"/>
          <w:szCs w:val="28"/>
        </w:rPr>
        <w:t>Княжпогостского</w:t>
      </w:r>
      <w:r w:rsidR="005109A0">
        <w:rPr>
          <w:rFonts w:ascii="Times New Roman" w:hAnsi="Times New Roman" w:cs="Times New Roman"/>
          <w:sz w:val="28"/>
          <w:szCs w:val="28"/>
        </w:rPr>
        <w:t xml:space="preserve"> </w:t>
      </w:r>
      <w:r w:rsidRPr="009C5D98">
        <w:rPr>
          <w:rFonts w:ascii="Times New Roman" w:hAnsi="Times New Roman" w:cs="Times New Roman"/>
          <w:sz w:val="28"/>
          <w:szCs w:val="28"/>
        </w:rPr>
        <w:t>района возлагается на руководителей организаций (по договору) и дополняются при необходимости автотранспортом внутри муниципальн</w:t>
      </w:r>
      <w:r w:rsidR="00F56D39" w:rsidRPr="009C5D98">
        <w:rPr>
          <w:rFonts w:ascii="Times New Roman" w:hAnsi="Times New Roman" w:cs="Times New Roman"/>
          <w:sz w:val="28"/>
          <w:szCs w:val="28"/>
        </w:rPr>
        <w:t>ого</w:t>
      </w:r>
      <w:r w:rsidRPr="009C5D9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6D39" w:rsidRPr="009C5D98">
        <w:rPr>
          <w:rFonts w:ascii="Times New Roman" w:hAnsi="Times New Roman" w:cs="Times New Roman"/>
          <w:sz w:val="28"/>
          <w:szCs w:val="28"/>
        </w:rPr>
        <w:t>я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F56D39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автомобильным транспортом предусматривается использование всех технически исправных автомобилей, остающихся после поставки в Вооруженные Силы Российской Федерации, независимо от ведомственной принадлежности, пригодных для перевозки людей и грузов.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Разрабатываются мероприятия по оборудованию грузовых автомобилей сиденьями для перевозки людей. Определяются уплотненные нормы посадки, согласовываются с органами военного командования использования автомобильных дорог. Для решения внезапно возникающих задач в ходе эвакуации населения планируется выделение автотранспортных средств администрации </w:t>
      </w:r>
      <w:r w:rsidR="00287F2B" w:rsidRPr="009C5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5D98">
        <w:rPr>
          <w:rFonts w:ascii="Times New Roman" w:hAnsi="Times New Roman" w:cs="Times New Roman"/>
          <w:sz w:val="28"/>
          <w:szCs w:val="28"/>
        </w:rPr>
        <w:t>района</w:t>
      </w:r>
      <w:r w:rsidR="00287F2B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 xml:space="preserve"> и определяется порядок его использования.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lastRenderedPageBreak/>
        <w:t xml:space="preserve">19. Медицинское обеспечение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эвакоприемного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населения возлагается на </w:t>
      </w:r>
      <w:r w:rsidR="00287F2B" w:rsidRPr="009C5D98">
        <w:rPr>
          <w:rFonts w:ascii="Times New Roman" w:hAnsi="Times New Roman" w:cs="Times New Roman"/>
          <w:sz w:val="28"/>
          <w:szCs w:val="28"/>
        </w:rPr>
        <w:t>Г</w:t>
      </w:r>
      <w:r w:rsidRPr="009C5D98">
        <w:rPr>
          <w:rFonts w:ascii="Times New Roman" w:hAnsi="Times New Roman" w:cs="Times New Roman"/>
          <w:sz w:val="28"/>
          <w:szCs w:val="28"/>
        </w:rPr>
        <w:t xml:space="preserve">БУЗ </w:t>
      </w:r>
      <w:r w:rsidR="00287F2B" w:rsidRPr="009C5D98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9C5D98">
        <w:rPr>
          <w:rFonts w:ascii="Times New Roman" w:hAnsi="Times New Roman" w:cs="Times New Roman"/>
          <w:sz w:val="28"/>
          <w:szCs w:val="28"/>
        </w:rPr>
        <w:t>«</w:t>
      </w:r>
      <w:r w:rsidR="00287F2B" w:rsidRPr="009C5D98">
        <w:rPr>
          <w:rFonts w:ascii="Times New Roman" w:hAnsi="Times New Roman" w:cs="Times New Roman"/>
          <w:sz w:val="28"/>
          <w:szCs w:val="28"/>
        </w:rPr>
        <w:t>Княжпогост</w:t>
      </w:r>
      <w:r w:rsidRPr="009C5D98">
        <w:rPr>
          <w:rFonts w:ascii="Times New Roman" w:hAnsi="Times New Roman" w:cs="Times New Roman"/>
          <w:sz w:val="28"/>
          <w:szCs w:val="28"/>
        </w:rPr>
        <w:t>ская ЦРБ» и организуется по территориально-производственному принципу.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На каждом маршруте за счет районных лечебно-профилактических учреждений создаются не менее 2-х подвижных бригад от </w:t>
      </w:r>
      <w:r w:rsidR="00287F2B" w:rsidRPr="009C5D98">
        <w:rPr>
          <w:rFonts w:ascii="Times New Roman" w:hAnsi="Times New Roman" w:cs="Times New Roman"/>
          <w:sz w:val="28"/>
          <w:szCs w:val="28"/>
        </w:rPr>
        <w:t>ГБУЗ Республики Коми «Княжпогостская ЦРБ»</w:t>
      </w:r>
      <w:r w:rsidRPr="009C5D98">
        <w:rPr>
          <w:rFonts w:ascii="Times New Roman" w:hAnsi="Times New Roman" w:cs="Times New Roman"/>
          <w:sz w:val="28"/>
          <w:szCs w:val="28"/>
        </w:rPr>
        <w:t>, оснащенных транспортом, необходимым имуществом и средствами радиосвязи. Каждая бригада включает в себя одного врача и двух средних медицинских работников. Подвижные бригады подчиняются главному врачу лечебного учреждения, обеспечивающему медицинскую помощь на отведенном участке маршрута эвакуации.</w:t>
      </w:r>
      <w:r w:rsidRPr="009C5D98">
        <w:rPr>
          <w:rFonts w:ascii="Times New Roman" w:hAnsi="Times New Roman" w:cs="Times New Roman"/>
          <w:sz w:val="28"/>
          <w:szCs w:val="28"/>
        </w:rPr>
        <w:br/>
        <w:t xml:space="preserve">На период проведения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мероприятий на ПЭП развертыва</w:t>
      </w:r>
      <w:r w:rsidR="00287F2B" w:rsidRPr="009C5D98">
        <w:rPr>
          <w:rFonts w:ascii="Times New Roman" w:hAnsi="Times New Roman" w:cs="Times New Roman"/>
          <w:sz w:val="28"/>
          <w:szCs w:val="28"/>
        </w:rPr>
        <w:t>е</w:t>
      </w:r>
      <w:r w:rsidRPr="009C5D98">
        <w:rPr>
          <w:rFonts w:ascii="Times New Roman" w:hAnsi="Times New Roman" w:cs="Times New Roman"/>
          <w:sz w:val="28"/>
          <w:szCs w:val="28"/>
        </w:rPr>
        <w:t>тся медицински</w:t>
      </w:r>
      <w:r w:rsidR="00287F2B" w:rsidRPr="009C5D98">
        <w:rPr>
          <w:rFonts w:ascii="Times New Roman" w:hAnsi="Times New Roman" w:cs="Times New Roman"/>
          <w:sz w:val="28"/>
          <w:szCs w:val="28"/>
        </w:rPr>
        <w:t>й</w:t>
      </w:r>
      <w:r w:rsidRPr="009C5D98">
        <w:rPr>
          <w:rFonts w:ascii="Times New Roman" w:hAnsi="Times New Roman" w:cs="Times New Roman"/>
          <w:sz w:val="28"/>
          <w:szCs w:val="28"/>
        </w:rPr>
        <w:t xml:space="preserve"> пункт с круглосуточным дежурством на них медицинских работников.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20. Охрана общественного порядка и обеспечение безопасности движения возлагается на </w:t>
      </w:r>
      <w:r w:rsidR="00287F2B" w:rsidRPr="009C5D98">
        <w:rPr>
          <w:rFonts w:ascii="Times New Roman" w:hAnsi="Times New Roman" w:cs="Times New Roman"/>
          <w:sz w:val="28"/>
          <w:szCs w:val="28"/>
        </w:rPr>
        <w:t>О</w:t>
      </w:r>
      <w:r w:rsidRPr="009C5D98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287F2B" w:rsidRPr="009C5D98">
        <w:rPr>
          <w:rFonts w:ascii="Times New Roman" w:hAnsi="Times New Roman" w:cs="Times New Roman"/>
          <w:sz w:val="28"/>
          <w:szCs w:val="28"/>
        </w:rPr>
        <w:t>по Княжпогостскому району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К основным мероприятиям по охране общественного порядка и обеспечению безопасности движения относятся: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охрана общественного порядка и обеспечение безопасности на эвакуационных объектах (приемные эвакуационные пункты - ПЭП, пунктах посадки и высадки, на маршрутах эвакуации и размещения населения в безопасных районах загородной зоны, объектах экономики);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регулирование движения на маршрутах эвакуации внутри района, обеспечение установленной очередности перевозок и режиме допуска на территорию, отнесенную к группе по гражданской обороне;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- борьба с преступностью в населенных пунктах, на маршрутах эвакуации и в районах размещения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</w:t>
      </w:r>
      <w:r w:rsidR="00287F2B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 xml:space="preserve"> (безопасных районах загородной зоны);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- организация регистрации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и ведения адресно-справочной работы;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участие в борьбе с диверсионно-разведывательными группами потенциального противника и в других мероприятиях по обеспечению безопасности;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- организация работы комиссий по выдаче специальных пропусков для транспорта, восстановлению водительских удостоверений лицам, лишенных их, а также по выдаче разрешений на перевозку людей лицам, имеющим водительские удостоверения с категорией не ниже «С».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21. Материально-техническое обеспечение эвакуации возлагается на руководителей организаций (по договорам) - обеспечение горюче-смазочными материалами, обеспечение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водой, продуктами питания и предметами первой необходимости.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22. Коммунально-бытовое обеспечение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возлагается на организации </w:t>
      </w:r>
      <w:proofErr w:type="gramStart"/>
      <w:r w:rsidRPr="009C5D98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Pr="009C5D9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87F2B" w:rsidRPr="009C5D98">
        <w:rPr>
          <w:rFonts w:ascii="Times New Roman" w:hAnsi="Times New Roman" w:cs="Times New Roman"/>
          <w:sz w:val="28"/>
          <w:szCs w:val="28"/>
        </w:rPr>
        <w:t>Княжпогостского</w:t>
      </w:r>
      <w:r w:rsidR="005109A0">
        <w:rPr>
          <w:rFonts w:ascii="Times New Roman" w:hAnsi="Times New Roman" w:cs="Times New Roman"/>
          <w:sz w:val="28"/>
          <w:szCs w:val="28"/>
        </w:rPr>
        <w:t xml:space="preserve"> </w:t>
      </w:r>
      <w:r w:rsidRPr="009C5D98">
        <w:rPr>
          <w:rFonts w:ascii="Times New Roman" w:hAnsi="Times New Roman" w:cs="Times New Roman"/>
          <w:sz w:val="28"/>
          <w:szCs w:val="28"/>
        </w:rPr>
        <w:t>района.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23. Финансовое обеспечение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а) на местном уровне за счет средств муниципальн</w:t>
      </w:r>
      <w:r w:rsidR="00287F2B" w:rsidRPr="009C5D98">
        <w:rPr>
          <w:rFonts w:ascii="Times New Roman" w:hAnsi="Times New Roman" w:cs="Times New Roman"/>
          <w:sz w:val="28"/>
          <w:szCs w:val="28"/>
        </w:rPr>
        <w:t>ого</w:t>
      </w:r>
      <w:r w:rsidRPr="009C5D9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87F2B" w:rsidRPr="009C5D98">
        <w:rPr>
          <w:rFonts w:ascii="Times New Roman" w:hAnsi="Times New Roman" w:cs="Times New Roman"/>
          <w:sz w:val="28"/>
          <w:szCs w:val="28"/>
        </w:rPr>
        <w:t>я</w:t>
      </w:r>
      <w:r w:rsidRPr="009C5D98">
        <w:rPr>
          <w:rFonts w:ascii="Times New Roman" w:hAnsi="Times New Roman" w:cs="Times New Roman"/>
          <w:sz w:val="28"/>
          <w:szCs w:val="28"/>
        </w:rPr>
        <w:t>;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б) на предприятиях - за счет средств предприятий.</w:t>
      </w:r>
    </w:p>
    <w:p w:rsidR="00287F2B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24. Управление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эвакомероприятиями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будет осуществляться с основного пункта управления в здании администрации муниципального района</w:t>
      </w:r>
      <w:r w:rsidR="00287F2B" w:rsidRPr="009C5D98">
        <w:rPr>
          <w:rFonts w:ascii="Times New Roman" w:hAnsi="Times New Roman" w:cs="Times New Roman"/>
          <w:sz w:val="28"/>
          <w:szCs w:val="28"/>
        </w:rPr>
        <w:t xml:space="preserve"> </w:t>
      </w:r>
      <w:r w:rsidR="00287F2B" w:rsidRPr="009C5D98">
        <w:rPr>
          <w:rFonts w:ascii="Times New Roman" w:hAnsi="Times New Roman" w:cs="Times New Roman"/>
          <w:sz w:val="28"/>
          <w:szCs w:val="28"/>
        </w:rPr>
        <w:lastRenderedPageBreak/>
        <w:t>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 xml:space="preserve">, для укрытия персонала используется подвальное помещение или из </w:t>
      </w:r>
      <w:r w:rsidR="00287F2B" w:rsidRPr="009C5D98">
        <w:rPr>
          <w:rFonts w:ascii="Times New Roman" w:hAnsi="Times New Roman" w:cs="Times New Roman"/>
          <w:sz w:val="28"/>
          <w:szCs w:val="28"/>
        </w:rPr>
        <w:t>дублирующе</w:t>
      </w:r>
      <w:r w:rsidRPr="009C5D98">
        <w:rPr>
          <w:rFonts w:ascii="Times New Roman" w:hAnsi="Times New Roman" w:cs="Times New Roman"/>
          <w:sz w:val="28"/>
          <w:szCs w:val="28"/>
        </w:rPr>
        <w:t>го пункта управления</w:t>
      </w:r>
      <w:r w:rsidR="00287F2B" w:rsidRPr="009C5D98">
        <w:rPr>
          <w:rFonts w:ascii="Times New Roman" w:hAnsi="Times New Roman" w:cs="Times New Roman"/>
          <w:sz w:val="28"/>
          <w:szCs w:val="28"/>
        </w:rPr>
        <w:t>,</w:t>
      </w:r>
      <w:r w:rsidRPr="009C5D98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287F2B" w:rsidRPr="009C5D98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Pr="009C5D98">
        <w:rPr>
          <w:rFonts w:ascii="Times New Roman" w:hAnsi="Times New Roman" w:cs="Times New Roman"/>
          <w:sz w:val="28"/>
          <w:szCs w:val="28"/>
        </w:rPr>
        <w:t>.</w:t>
      </w:r>
      <w:r w:rsidR="00287F2B" w:rsidRPr="009C5D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87F2B" w:rsidRPr="009C5D98">
        <w:rPr>
          <w:rFonts w:ascii="Times New Roman" w:hAnsi="Times New Roman" w:cs="Times New Roman"/>
          <w:sz w:val="28"/>
          <w:szCs w:val="28"/>
        </w:rPr>
        <w:t>мва ул. Дзержинского, д. 72, здание Детской школы искусств</w:t>
      </w:r>
      <w:r w:rsidRPr="009C5D98">
        <w:rPr>
          <w:rFonts w:ascii="Times New Roman" w:hAnsi="Times New Roman" w:cs="Times New Roman"/>
          <w:sz w:val="28"/>
          <w:szCs w:val="28"/>
        </w:rPr>
        <w:t>.</w:t>
      </w:r>
    </w:p>
    <w:p w:rsidR="009C5D98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эвакуационных мероприятий будет осуществляться </w:t>
      </w:r>
      <w:r w:rsidR="00287F2B" w:rsidRPr="009C5D98"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9C5D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87F2B" w:rsidRPr="009C5D98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возложено на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287F2B" w:rsidRPr="009C5D98">
        <w:rPr>
          <w:rFonts w:ascii="Times New Roman" w:hAnsi="Times New Roman" w:cs="Times New Roman"/>
          <w:sz w:val="28"/>
          <w:szCs w:val="28"/>
        </w:rPr>
        <w:t>Княжпогостского</w:t>
      </w:r>
      <w:r w:rsidR="005109A0">
        <w:rPr>
          <w:rFonts w:ascii="Times New Roman" w:hAnsi="Times New Roman" w:cs="Times New Roman"/>
          <w:sz w:val="28"/>
          <w:szCs w:val="28"/>
        </w:rPr>
        <w:t xml:space="preserve"> </w:t>
      </w:r>
      <w:r w:rsidRPr="009C5D98">
        <w:rPr>
          <w:rFonts w:ascii="Times New Roman" w:hAnsi="Times New Roman" w:cs="Times New Roman"/>
          <w:sz w:val="28"/>
          <w:szCs w:val="28"/>
        </w:rPr>
        <w:t xml:space="preserve">района, в соответствии с постановлением </w:t>
      </w:r>
      <w:r w:rsidR="009C5D98" w:rsidRPr="009C5D98">
        <w:rPr>
          <w:rFonts w:ascii="Times New Roman" w:hAnsi="Times New Roman" w:cs="Times New Roman"/>
          <w:sz w:val="28"/>
          <w:szCs w:val="28"/>
        </w:rPr>
        <w:t>а</w:t>
      </w:r>
      <w:r w:rsidRPr="009C5D9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C5D98" w:rsidRPr="009C5D98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9C5D98">
        <w:rPr>
          <w:rFonts w:ascii="Times New Roman" w:hAnsi="Times New Roman" w:cs="Times New Roman"/>
          <w:sz w:val="28"/>
          <w:szCs w:val="28"/>
        </w:rPr>
        <w:t>«О создании приемной эвакуационной комиссии муниципального района</w:t>
      </w:r>
      <w:r w:rsidR="009C5D98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».</w:t>
      </w:r>
    </w:p>
    <w:p w:rsidR="009C5D98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комиссии назначен заместитель </w:t>
      </w:r>
      <w:r w:rsidR="009C5D98" w:rsidRPr="009C5D98">
        <w:rPr>
          <w:rFonts w:ascii="Times New Roman" w:hAnsi="Times New Roman" w:cs="Times New Roman"/>
          <w:sz w:val="28"/>
          <w:szCs w:val="28"/>
        </w:rPr>
        <w:t>руководителя</w:t>
      </w:r>
      <w:r w:rsidRPr="009C5D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5D98" w:rsidRPr="009C5D98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 Немчинов А.Л</w:t>
      </w:r>
      <w:r w:rsidRPr="009C5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D98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Работа по управлению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эвакомероприятиями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будет осуществляться членами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комиссии в соответствии с утвержденными функциональными обязанностями.</w:t>
      </w:r>
    </w:p>
    <w:p w:rsidR="009C5D98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C5D98">
        <w:rPr>
          <w:rFonts w:ascii="Times New Roman" w:hAnsi="Times New Roman" w:cs="Times New Roman"/>
          <w:sz w:val="28"/>
          <w:szCs w:val="28"/>
        </w:rPr>
        <w:t>эвакомероприятиями</w:t>
      </w:r>
      <w:proofErr w:type="spellEnd"/>
      <w:r w:rsidRPr="009C5D98">
        <w:rPr>
          <w:rFonts w:ascii="Times New Roman" w:hAnsi="Times New Roman" w:cs="Times New Roman"/>
          <w:sz w:val="28"/>
          <w:szCs w:val="28"/>
        </w:rPr>
        <w:t xml:space="preserve"> будет осуществляться через администрации приемных эвакуационных пунктов, организации, обеспечивающие мероприятия гражданской обороны муниципального района</w:t>
      </w:r>
      <w:r w:rsidR="009C5D98" w:rsidRPr="009C5D98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9C5D98">
        <w:rPr>
          <w:rFonts w:ascii="Times New Roman" w:hAnsi="Times New Roman" w:cs="Times New Roman"/>
          <w:sz w:val="28"/>
          <w:szCs w:val="28"/>
        </w:rPr>
        <w:t>. </w:t>
      </w:r>
    </w:p>
    <w:p w:rsidR="009551E8" w:rsidRPr="009C5D98" w:rsidRDefault="009551E8" w:rsidP="009C5D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98">
        <w:rPr>
          <w:rFonts w:ascii="Times New Roman" w:hAnsi="Times New Roman" w:cs="Times New Roman"/>
          <w:sz w:val="28"/>
          <w:szCs w:val="28"/>
        </w:rPr>
        <w:t>25. Укрытие эвакуированного населения и постоянно проживающего населения на территории безопасных районов загородной зоны будет осуществляться в имеющемся фонде защитных сооружений гражданской обороны.</w:t>
      </w:r>
    </w:p>
    <w:p w:rsidR="009C5D98" w:rsidRPr="001B3981" w:rsidRDefault="009C5D98" w:rsidP="009C5D9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3964F0" w:rsidRDefault="003964F0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C5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4D" w:rsidRDefault="00770F4D" w:rsidP="009A6E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F4D" w:rsidSect="009C5D98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6F"/>
    <w:rsid w:val="00076143"/>
    <w:rsid w:val="00161D01"/>
    <w:rsid w:val="001A6CE9"/>
    <w:rsid w:val="001B3981"/>
    <w:rsid w:val="00287F2B"/>
    <w:rsid w:val="003964F0"/>
    <w:rsid w:val="005109A0"/>
    <w:rsid w:val="00770F4D"/>
    <w:rsid w:val="007F2A56"/>
    <w:rsid w:val="008E4127"/>
    <w:rsid w:val="009551E8"/>
    <w:rsid w:val="009A6E41"/>
    <w:rsid w:val="009C5D98"/>
    <w:rsid w:val="00A2216F"/>
    <w:rsid w:val="00A75124"/>
    <w:rsid w:val="00F5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01"/>
  </w:style>
  <w:style w:type="paragraph" w:styleId="2">
    <w:name w:val="heading 2"/>
    <w:basedOn w:val="a"/>
    <w:link w:val="20"/>
    <w:uiPriority w:val="9"/>
    <w:qFormat/>
    <w:rsid w:val="0095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1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0">
    <w:name w:val="Style10"/>
    <w:basedOn w:val="a"/>
    <w:rsid w:val="009551E8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551E8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rsid w:val="0095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55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8</cp:revision>
  <cp:lastPrinted>2018-01-09T07:08:00Z</cp:lastPrinted>
  <dcterms:created xsi:type="dcterms:W3CDTF">2017-12-23T15:27:00Z</dcterms:created>
  <dcterms:modified xsi:type="dcterms:W3CDTF">2018-01-09T07:12:00Z</dcterms:modified>
</cp:coreProperties>
</file>