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51" w:rsidRPr="00C3006F" w:rsidRDefault="005D3751" w:rsidP="005D3751">
      <w:pPr>
        <w:pStyle w:val="2"/>
        <w:ind w:firstLine="567"/>
        <w:rPr>
          <w:rFonts w:ascii="Times New Roman" w:hAnsi="Times New Roman"/>
          <w:sz w:val="28"/>
          <w:szCs w:val="28"/>
        </w:rPr>
      </w:pPr>
      <w:r w:rsidRPr="00C3006F">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60325</wp:posOffset>
                </wp:positionV>
                <wp:extent cx="2606040" cy="685800"/>
                <wp:effectExtent l="5080" t="13970" r="8255"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D3751" w:rsidRDefault="005D3751" w:rsidP="005D3751">
                            <w:pPr>
                              <w:jc w:val="center"/>
                              <w:rPr>
                                <w:b/>
                                <w:bCs/>
                                <w:sz w:val="24"/>
                              </w:rPr>
                            </w:pPr>
                            <w:r>
                              <w:rPr>
                                <w:b/>
                                <w:bCs/>
                                <w:sz w:val="24"/>
                              </w:rPr>
                              <w:t xml:space="preserve">АДМИНИСТРАЦИЯ </w:t>
                            </w:r>
                          </w:p>
                          <w:p w:rsidR="005D3751" w:rsidRDefault="005D3751" w:rsidP="005D3751">
                            <w:pPr>
                              <w:pStyle w:val="1"/>
                            </w:pPr>
                            <w:r>
                              <w:t>МУНИЦИПАЛЬНОГО РАЙОНА</w:t>
                            </w:r>
                          </w:p>
                          <w:p w:rsidR="005D3751" w:rsidRDefault="005D3751" w:rsidP="005D3751">
                            <w:pPr>
                              <w:jc w:val="center"/>
                              <w:rPr>
                                <w:sz w:val="24"/>
                              </w:rPr>
                            </w:pPr>
                            <w:r>
                              <w:rPr>
                                <w:b/>
                                <w:bCs/>
                                <w:sz w:val="24"/>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93.25pt;margin-top:4.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" strokecolor="white">
                <v:textbox>
                  <w:txbxContent>
                    <w:p w:rsidR="005D3751" w:rsidRDefault="005D3751" w:rsidP="005D3751">
                      <w:pPr>
                        <w:jc w:val="center"/>
                        <w:rPr>
                          <w:b/>
                          <w:bCs/>
                          <w:sz w:val="24"/>
                        </w:rPr>
                      </w:pPr>
                      <w:r>
                        <w:rPr>
                          <w:b/>
                          <w:bCs/>
                          <w:sz w:val="24"/>
                        </w:rPr>
                        <w:t xml:space="preserve">АДМИНИСТРАЦИЯ </w:t>
                      </w:r>
                    </w:p>
                    <w:p w:rsidR="005D3751" w:rsidRDefault="005D3751" w:rsidP="005D3751">
                      <w:pPr>
                        <w:pStyle w:val="1"/>
                      </w:pPr>
                      <w:r>
                        <w:t>МУНИЦИПАЛЬНОГО РАЙОНА</w:t>
                      </w:r>
                    </w:p>
                    <w:p w:rsidR="005D3751" w:rsidRDefault="005D3751" w:rsidP="005D3751">
                      <w:pPr>
                        <w:jc w:val="center"/>
                        <w:rPr>
                          <w:sz w:val="24"/>
                        </w:rPr>
                      </w:pPr>
                      <w:r>
                        <w:rPr>
                          <w:b/>
                          <w:bCs/>
                          <w:sz w:val="24"/>
                        </w:rPr>
                        <w:t>«КНЯЖПОГОСТСКИЙ»</w:t>
                      </w:r>
                    </w:p>
                  </w:txbxContent>
                </v:textbox>
              </v:shape>
            </w:pict>
          </mc:Fallback>
        </mc:AlternateContent>
      </w:r>
      <w:r w:rsidRPr="00C3006F">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-405130</wp:posOffset>
                </wp:positionH>
                <wp:positionV relativeFrom="paragraph">
                  <wp:posOffset>125095</wp:posOffset>
                </wp:positionV>
                <wp:extent cx="2606040" cy="685800"/>
                <wp:effectExtent l="9525" t="12065" r="13335"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D3751" w:rsidRDefault="005D3751" w:rsidP="005D3751">
                            <w:pPr>
                              <w:jc w:val="center"/>
                              <w:rPr>
                                <w:b/>
                                <w:bCs/>
                                <w:sz w:val="24"/>
                              </w:rPr>
                            </w:pPr>
                            <w:r>
                              <w:rPr>
                                <w:b/>
                                <w:bCs/>
                                <w:sz w:val="24"/>
                              </w:rPr>
                              <w:t xml:space="preserve">«КНЯЖПОГОСТ» </w:t>
                            </w:r>
                          </w:p>
                          <w:p w:rsidR="005D3751" w:rsidRDefault="005D3751" w:rsidP="005D3751">
                            <w:pPr>
                              <w:jc w:val="center"/>
                              <w:rPr>
                                <w:rFonts w:cs="Courier New"/>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w:t>
                            </w:r>
                          </w:p>
                          <w:p w:rsidR="005D3751" w:rsidRDefault="005D3751" w:rsidP="005D3751">
                            <w:pPr>
                              <w:jc w:val="center"/>
                              <w:rPr>
                                <w:b/>
                                <w:bCs/>
                                <w:sz w:val="24"/>
                              </w:rPr>
                            </w:pPr>
                            <w:r>
                              <w:rPr>
                                <w:rFonts w:cs="Courier New"/>
                                <w:b/>
                                <w:bCs/>
                                <w:sz w:val="24"/>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31.9pt;margin-top:9.8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" strokecolor="white">
                <v:textbox>
                  <w:txbxContent>
                    <w:p w:rsidR="005D3751" w:rsidRDefault="005D3751" w:rsidP="005D3751">
                      <w:pPr>
                        <w:jc w:val="center"/>
                        <w:rPr>
                          <w:b/>
                          <w:bCs/>
                          <w:sz w:val="24"/>
                        </w:rPr>
                      </w:pPr>
                      <w:r>
                        <w:rPr>
                          <w:b/>
                          <w:bCs/>
                          <w:sz w:val="24"/>
                        </w:rPr>
                        <w:t xml:space="preserve">«КНЯЖПОГОСТ» </w:t>
                      </w:r>
                    </w:p>
                    <w:p w:rsidR="005D3751" w:rsidRDefault="005D3751" w:rsidP="005D3751">
                      <w:pPr>
                        <w:jc w:val="center"/>
                        <w:rPr>
                          <w:rFonts w:cs="Courier New"/>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w:t>
                      </w:r>
                    </w:p>
                    <w:p w:rsidR="005D3751" w:rsidRDefault="005D3751" w:rsidP="005D3751">
                      <w:pPr>
                        <w:jc w:val="center"/>
                        <w:rPr>
                          <w:b/>
                          <w:bCs/>
                          <w:sz w:val="24"/>
                        </w:rPr>
                      </w:pPr>
                      <w:r>
                        <w:rPr>
                          <w:rFonts w:cs="Courier New"/>
                          <w:b/>
                          <w:bCs/>
                          <w:sz w:val="24"/>
                        </w:rPr>
                        <w:t>АДМИНИСТРАЦИЯ</w:t>
                      </w:r>
                    </w:p>
                  </w:txbxContent>
                </v:textbox>
              </v:shape>
            </w:pict>
          </mc:Fallback>
        </mc:AlternateContent>
      </w:r>
      <w:r w:rsidRPr="00C3006F">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10795</wp:posOffset>
            </wp:positionV>
            <wp:extent cx="640715" cy="800100"/>
            <wp:effectExtent l="0" t="0" r="6985"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751" w:rsidRPr="00C3006F" w:rsidRDefault="005D3751" w:rsidP="005D3751">
      <w:pPr>
        <w:pStyle w:val="2"/>
        <w:ind w:firstLine="567"/>
        <w:rPr>
          <w:rFonts w:ascii="Times New Roman" w:hAnsi="Times New Roman"/>
          <w:sz w:val="28"/>
          <w:szCs w:val="28"/>
        </w:rPr>
      </w:pPr>
    </w:p>
    <w:p w:rsidR="005D3751" w:rsidRPr="00C3006F" w:rsidRDefault="005D3751" w:rsidP="005D3751">
      <w:pPr>
        <w:pStyle w:val="2"/>
        <w:ind w:firstLine="567"/>
        <w:rPr>
          <w:rFonts w:ascii="Times New Roman" w:hAnsi="Times New Roman"/>
          <w:sz w:val="28"/>
          <w:szCs w:val="28"/>
        </w:rPr>
      </w:pPr>
    </w:p>
    <w:p w:rsidR="005D3751" w:rsidRPr="00C3006F" w:rsidRDefault="005D3751" w:rsidP="005D3751">
      <w:pPr>
        <w:pStyle w:val="2"/>
        <w:ind w:firstLine="567"/>
        <w:rPr>
          <w:rFonts w:ascii="Times New Roman" w:hAnsi="Times New Roman"/>
          <w:sz w:val="28"/>
          <w:szCs w:val="28"/>
        </w:rPr>
      </w:pPr>
    </w:p>
    <w:p w:rsidR="005D3751" w:rsidRPr="00C3006F" w:rsidRDefault="005D3751" w:rsidP="005D3751">
      <w:pPr>
        <w:pStyle w:val="2"/>
        <w:ind w:firstLine="567"/>
        <w:rPr>
          <w:rFonts w:ascii="Times New Roman" w:hAnsi="Times New Roman"/>
          <w:sz w:val="28"/>
          <w:szCs w:val="28"/>
        </w:rPr>
      </w:pPr>
    </w:p>
    <w:p w:rsidR="005D3751" w:rsidRPr="00C3006F" w:rsidRDefault="005D3751" w:rsidP="005D3751">
      <w:pPr>
        <w:pStyle w:val="2"/>
        <w:rPr>
          <w:rFonts w:ascii="Times New Roman" w:hAnsi="Times New Roman"/>
          <w:sz w:val="28"/>
          <w:szCs w:val="28"/>
        </w:rPr>
      </w:pPr>
      <w:r w:rsidRPr="00C3006F">
        <w:rPr>
          <w:rFonts w:ascii="Times New Roman" w:hAnsi="Times New Roman"/>
          <w:sz w:val="28"/>
          <w:szCs w:val="28"/>
        </w:rPr>
        <w:t>ПОСТАНОВЛЕНИЕ</w:t>
      </w:r>
    </w:p>
    <w:p w:rsidR="005D3751" w:rsidRPr="00C3006F" w:rsidRDefault="005D3751" w:rsidP="005D3751">
      <w:pPr>
        <w:ind w:firstLine="567"/>
        <w:rPr>
          <w:rFonts w:ascii="Times New Roman" w:hAnsi="Times New Roman"/>
          <w:szCs w:val="28"/>
        </w:rPr>
      </w:pPr>
      <w:r>
        <w:rPr>
          <w:rFonts w:ascii="Times New Roman" w:hAnsi="Times New Roman"/>
          <w:szCs w:val="28"/>
        </w:rPr>
        <w:t xml:space="preserve">                                                        </w:t>
      </w:r>
    </w:p>
    <w:p w:rsidR="005D3751" w:rsidRPr="00550828" w:rsidRDefault="00C26CA4" w:rsidP="005D3751">
      <w:pPr>
        <w:autoSpaceDE w:val="0"/>
        <w:autoSpaceDN w:val="0"/>
        <w:adjustRightInd w:val="0"/>
        <w:rPr>
          <w:rFonts w:ascii="Times New Roman" w:hAnsi="Times New Roman"/>
          <w:szCs w:val="28"/>
        </w:rPr>
      </w:pPr>
      <w:r>
        <w:rPr>
          <w:rFonts w:ascii="Times New Roman" w:hAnsi="Times New Roman"/>
          <w:szCs w:val="28"/>
        </w:rPr>
        <w:t>о</w:t>
      </w:r>
      <w:r w:rsidR="005D3751" w:rsidRPr="00550828">
        <w:rPr>
          <w:rFonts w:ascii="Times New Roman" w:hAnsi="Times New Roman"/>
          <w:szCs w:val="28"/>
        </w:rPr>
        <w:t>т</w:t>
      </w:r>
      <w:r>
        <w:rPr>
          <w:rFonts w:ascii="Times New Roman" w:hAnsi="Times New Roman"/>
          <w:szCs w:val="28"/>
        </w:rPr>
        <w:t xml:space="preserve"> 17</w:t>
      </w:r>
      <w:r w:rsidR="005D3751" w:rsidRPr="00550828">
        <w:rPr>
          <w:rFonts w:ascii="Times New Roman" w:hAnsi="Times New Roman"/>
          <w:szCs w:val="28"/>
        </w:rPr>
        <w:t xml:space="preserve"> сентября 2018 г.                                                                             №</w:t>
      </w:r>
      <w:r>
        <w:rPr>
          <w:rFonts w:ascii="Times New Roman" w:hAnsi="Times New Roman"/>
          <w:szCs w:val="28"/>
        </w:rPr>
        <w:t>339</w:t>
      </w:r>
      <w:r w:rsidR="005D3751" w:rsidRPr="00550828">
        <w:rPr>
          <w:rFonts w:ascii="Times New Roman" w:hAnsi="Times New Roman"/>
          <w:szCs w:val="28"/>
        </w:rPr>
        <w:t xml:space="preserve"> </w:t>
      </w:r>
    </w:p>
    <w:p w:rsidR="005D3751" w:rsidRPr="00550828" w:rsidRDefault="005D3751" w:rsidP="005D3751">
      <w:pPr>
        <w:autoSpaceDE w:val="0"/>
        <w:autoSpaceDN w:val="0"/>
        <w:adjustRightInd w:val="0"/>
        <w:ind w:firstLine="567"/>
        <w:rPr>
          <w:rFonts w:ascii="Times New Roman" w:hAnsi="Times New Roman"/>
          <w:szCs w:val="28"/>
        </w:rPr>
      </w:pPr>
    </w:p>
    <w:p w:rsidR="005D3751" w:rsidRPr="00550828" w:rsidRDefault="005D3751" w:rsidP="005D3751">
      <w:pPr>
        <w:autoSpaceDE w:val="0"/>
        <w:autoSpaceDN w:val="0"/>
        <w:adjustRightInd w:val="0"/>
        <w:rPr>
          <w:rFonts w:ascii="Times New Roman" w:hAnsi="Times New Roman"/>
          <w:szCs w:val="28"/>
        </w:rPr>
      </w:pPr>
      <w:r w:rsidRPr="00550828">
        <w:rPr>
          <w:rFonts w:ascii="Times New Roman" w:hAnsi="Times New Roman"/>
          <w:szCs w:val="28"/>
        </w:rPr>
        <w:t xml:space="preserve">Об утверждении Порядка разработки и </w:t>
      </w:r>
    </w:p>
    <w:p w:rsidR="005D3751" w:rsidRPr="00550828" w:rsidRDefault="005D3751" w:rsidP="005D3751">
      <w:pPr>
        <w:autoSpaceDE w:val="0"/>
        <w:autoSpaceDN w:val="0"/>
        <w:adjustRightInd w:val="0"/>
        <w:rPr>
          <w:rFonts w:ascii="Times New Roman" w:hAnsi="Times New Roman"/>
          <w:szCs w:val="28"/>
        </w:rPr>
      </w:pPr>
      <w:r w:rsidRPr="00550828">
        <w:rPr>
          <w:rFonts w:ascii="Times New Roman" w:hAnsi="Times New Roman"/>
          <w:szCs w:val="28"/>
        </w:rPr>
        <w:t xml:space="preserve">утверждения административных регламентов </w:t>
      </w:r>
    </w:p>
    <w:p w:rsidR="005D3751" w:rsidRPr="00550828" w:rsidRDefault="005D3751" w:rsidP="005D3751">
      <w:pPr>
        <w:autoSpaceDE w:val="0"/>
        <w:autoSpaceDN w:val="0"/>
        <w:adjustRightInd w:val="0"/>
        <w:rPr>
          <w:rFonts w:ascii="Times New Roman" w:hAnsi="Times New Roman"/>
          <w:szCs w:val="28"/>
        </w:rPr>
      </w:pPr>
      <w:r w:rsidRPr="00550828">
        <w:rPr>
          <w:rFonts w:ascii="Times New Roman" w:hAnsi="Times New Roman"/>
          <w:szCs w:val="28"/>
        </w:rPr>
        <w:t>предоставления муниципальных услуг</w:t>
      </w:r>
    </w:p>
    <w:p w:rsidR="005D3751" w:rsidRPr="00550828" w:rsidRDefault="005D3751" w:rsidP="005D3751">
      <w:pPr>
        <w:autoSpaceDE w:val="0"/>
        <w:autoSpaceDN w:val="0"/>
        <w:adjustRightInd w:val="0"/>
        <w:ind w:firstLine="567"/>
        <w:rPr>
          <w:rFonts w:ascii="Times New Roman" w:hAnsi="Times New Roman"/>
          <w:szCs w:val="28"/>
        </w:rPr>
      </w:pPr>
    </w:p>
    <w:p w:rsidR="00550828" w:rsidRPr="00550828" w:rsidRDefault="00550828" w:rsidP="005D3751">
      <w:pPr>
        <w:autoSpaceDE w:val="0"/>
        <w:autoSpaceDN w:val="0"/>
        <w:adjustRightInd w:val="0"/>
        <w:ind w:firstLine="567"/>
        <w:rPr>
          <w:rFonts w:ascii="Times New Roman" w:hAnsi="Times New Roman"/>
          <w:szCs w:val="28"/>
        </w:rPr>
      </w:pPr>
    </w:p>
    <w:p w:rsidR="00EE77A0" w:rsidRPr="00550828" w:rsidRDefault="00550828" w:rsidP="00B36EA7">
      <w:pPr>
        <w:ind w:firstLine="567"/>
        <w:jc w:val="both"/>
        <w:rPr>
          <w:szCs w:val="28"/>
        </w:rPr>
      </w:pPr>
      <w:r w:rsidRPr="00550828">
        <w:rPr>
          <w:rFonts w:ascii="Times New Roman" w:hAnsi="Times New Roman"/>
          <w:szCs w:val="28"/>
        </w:rPr>
        <w:t xml:space="preserve">Руководствуясь Федеральным законом от 27.07.2010 </w:t>
      </w:r>
      <w:r w:rsidR="00B36EA7">
        <w:rPr>
          <w:rFonts w:ascii="Times New Roman" w:hAnsi="Times New Roman"/>
          <w:szCs w:val="28"/>
        </w:rPr>
        <w:t xml:space="preserve">№ </w:t>
      </w:r>
      <w:r w:rsidRPr="00550828">
        <w:rPr>
          <w:rFonts w:ascii="Times New Roman" w:hAnsi="Times New Roman"/>
          <w:szCs w:val="28"/>
        </w:rPr>
        <w:t xml:space="preserve">210-ФЗ </w:t>
      </w:r>
      <w:r w:rsidR="00733D45">
        <w:rPr>
          <w:rFonts w:ascii="Times New Roman" w:hAnsi="Times New Roman"/>
          <w:szCs w:val="28"/>
        </w:rPr>
        <w:t>«</w:t>
      </w:r>
      <w:r w:rsidRPr="00550828">
        <w:rPr>
          <w:rFonts w:ascii="Times New Roman" w:hAnsi="Times New Roman"/>
          <w:szCs w:val="28"/>
        </w:rPr>
        <w:t>Об</w:t>
      </w:r>
      <w:r w:rsidR="00B36EA7">
        <w:rPr>
          <w:rFonts w:ascii="Times New Roman" w:hAnsi="Times New Roman"/>
          <w:szCs w:val="28"/>
        </w:rPr>
        <w:t xml:space="preserve"> </w:t>
      </w:r>
      <w:r w:rsidRPr="00550828">
        <w:rPr>
          <w:rFonts w:ascii="Times New Roman" w:hAnsi="Times New Roman"/>
          <w:szCs w:val="28"/>
        </w:rPr>
        <w:t>организации предоставления государственных и муниципальных услуг</w:t>
      </w:r>
      <w:r w:rsidR="00733D45">
        <w:rPr>
          <w:rFonts w:ascii="Times New Roman" w:hAnsi="Times New Roman"/>
          <w:szCs w:val="28"/>
        </w:rPr>
        <w:t>»</w:t>
      </w:r>
    </w:p>
    <w:p w:rsidR="00B36EA7" w:rsidRDefault="00B36EA7" w:rsidP="00B36EA7">
      <w:pPr>
        <w:autoSpaceDE w:val="0"/>
        <w:autoSpaceDN w:val="0"/>
        <w:adjustRightInd w:val="0"/>
        <w:ind w:firstLine="567"/>
        <w:jc w:val="both"/>
        <w:rPr>
          <w:rFonts w:ascii="Times New Roman" w:hAnsi="Times New Roman"/>
          <w:szCs w:val="28"/>
        </w:rPr>
      </w:pPr>
    </w:p>
    <w:p w:rsidR="00B36EA7" w:rsidRDefault="00B36EA7" w:rsidP="00B36EA7">
      <w:pPr>
        <w:autoSpaceDE w:val="0"/>
        <w:autoSpaceDN w:val="0"/>
        <w:adjustRightInd w:val="0"/>
        <w:ind w:firstLine="567"/>
        <w:jc w:val="both"/>
        <w:rPr>
          <w:rFonts w:ascii="Times New Roman" w:hAnsi="Times New Roman"/>
          <w:szCs w:val="28"/>
        </w:rPr>
      </w:pPr>
    </w:p>
    <w:p w:rsidR="00550828" w:rsidRPr="00550828" w:rsidRDefault="00550828" w:rsidP="00B36EA7">
      <w:pPr>
        <w:autoSpaceDE w:val="0"/>
        <w:autoSpaceDN w:val="0"/>
        <w:adjustRightInd w:val="0"/>
        <w:ind w:firstLine="567"/>
        <w:jc w:val="both"/>
        <w:rPr>
          <w:rFonts w:ascii="Times New Roman" w:hAnsi="Times New Roman"/>
          <w:szCs w:val="28"/>
        </w:rPr>
      </w:pPr>
      <w:r w:rsidRPr="00550828">
        <w:rPr>
          <w:rFonts w:ascii="Times New Roman" w:hAnsi="Times New Roman"/>
          <w:szCs w:val="28"/>
        </w:rPr>
        <w:t>ПОСТАНОВЛЯЮ:</w:t>
      </w:r>
    </w:p>
    <w:p w:rsidR="00550828" w:rsidRPr="00550828" w:rsidRDefault="00550828" w:rsidP="00B36EA7">
      <w:pPr>
        <w:autoSpaceDE w:val="0"/>
        <w:autoSpaceDN w:val="0"/>
        <w:adjustRightInd w:val="0"/>
        <w:ind w:firstLine="567"/>
        <w:jc w:val="both"/>
        <w:rPr>
          <w:rFonts w:ascii="Times New Roman" w:hAnsi="Times New Roman"/>
          <w:szCs w:val="28"/>
        </w:rPr>
      </w:pPr>
    </w:p>
    <w:p w:rsidR="00550828" w:rsidRPr="00B36EA7" w:rsidRDefault="00550828" w:rsidP="00B36EA7">
      <w:pPr>
        <w:pStyle w:val="a3"/>
        <w:numPr>
          <w:ilvl w:val="0"/>
          <w:numId w:val="2"/>
        </w:numPr>
        <w:autoSpaceDE w:val="0"/>
        <w:autoSpaceDN w:val="0"/>
        <w:adjustRightInd w:val="0"/>
        <w:jc w:val="both"/>
        <w:rPr>
          <w:rFonts w:ascii="Times New Roman" w:hAnsi="Times New Roman"/>
          <w:szCs w:val="28"/>
        </w:rPr>
      </w:pPr>
      <w:bookmarkStart w:id="0" w:name="_Hlk523753855"/>
      <w:r w:rsidRPr="00B36EA7">
        <w:rPr>
          <w:rFonts w:ascii="Times New Roman" w:hAnsi="Times New Roman"/>
          <w:spacing w:val="-6"/>
          <w:szCs w:val="28"/>
        </w:rPr>
        <w:t xml:space="preserve">Утвердить Порядок </w:t>
      </w:r>
      <w:r w:rsidRPr="00B36EA7">
        <w:rPr>
          <w:rFonts w:ascii="Times New Roman" w:hAnsi="Times New Roman"/>
          <w:szCs w:val="28"/>
        </w:rPr>
        <w:t>разработки и утверждения административных регламентов предоставления муниципальных услуг</w:t>
      </w:r>
      <w:bookmarkEnd w:id="0"/>
      <w:r w:rsidR="007215A7">
        <w:rPr>
          <w:rFonts w:ascii="Times New Roman" w:hAnsi="Times New Roman"/>
          <w:szCs w:val="28"/>
        </w:rPr>
        <w:t xml:space="preserve">, </w:t>
      </w:r>
      <w:r w:rsidR="00C15DEA">
        <w:rPr>
          <w:rFonts w:ascii="Times New Roman" w:hAnsi="Times New Roman"/>
          <w:szCs w:val="28"/>
        </w:rPr>
        <w:t>согласно приложению.</w:t>
      </w:r>
    </w:p>
    <w:p w:rsidR="00B36EA7" w:rsidRPr="00B36EA7" w:rsidRDefault="00B36EA7" w:rsidP="00B36EA7">
      <w:pPr>
        <w:pStyle w:val="a3"/>
        <w:numPr>
          <w:ilvl w:val="0"/>
          <w:numId w:val="2"/>
        </w:numPr>
        <w:autoSpaceDE w:val="0"/>
        <w:autoSpaceDN w:val="0"/>
        <w:adjustRightInd w:val="0"/>
        <w:jc w:val="both"/>
        <w:rPr>
          <w:rFonts w:ascii="Times New Roman" w:hAnsi="Times New Roman"/>
          <w:szCs w:val="28"/>
        </w:rPr>
      </w:pPr>
      <w:r w:rsidRPr="00B36EA7">
        <w:rPr>
          <w:rFonts w:ascii="Times New Roman" w:hAnsi="Times New Roman"/>
          <w:szCs w:val="28"/>
        </w:rPr>
        <w:t>Настоящее постановление вступает в силу со дня его официального опубликования</w:t>
      </w:r>
      <w:r w:rsidR="00C15DEA">
        <w:rPr>
          <w:rFonts w:ascii="Times New Roman" w:hAnsi="Times New Roman"/>
          <w:szCs w:val="28"/>
        </w:rPr>
        <w:t>.</w:t>
      </w:r>
    </w:p>
    <w:p w:rsidR="00B36EA7" w:rsidRDefault="00B36EA7" w:rsidP="00B36EA7">
      <w:pPr>
        <w:pStyle w:val="a3"/>
        <w:numPr>
          <w:ilvl w:val="0"/>
          <w:numId w:val="2"/>
        </w:numPr>
        <w:autoSpaceDE w:val="0"/>
        <w:autoSpaceDN w:val="0"/>
        <w:adjustRightInd w:val="0"/>
        <w:jc w:val="both"/>
        <w:rPr>
          <w:rFonts w:ascii="Times New Roman" w:hAnsi="Times New Roman"/>
          <w:szCs w:val="28"/>
        </w:rPr>
      </w:pPr>
      <w:r w:rsidRPr="00B36EA7">
        <w:rPr>
          <w:rFonts w:ascii="Times New Roman" w:hAnsi="Times New Roman"/>
          <w:szCs w:val="28"/>
        </w:rPr>
        <w:t xml:space="preserve">Контроль  за  исполнением </w:t>
      </w:r>
      <w:r w:rsidR="00C26CA4">
        <w:rPr>
          <w:rFonts w:ascii="Times New Roman" w:hAnsi="Times New Roman"/>
          <w:szCs w:val="28"/>
        </w:rPr>
        <w:t xml:space="preserve">настоящего </w:t>
      </w:r>
      <w:r w:rsidRPr="00B36EA7">
        <w:rPr>
          <w:rFonts w:ascii="Times New Roman" w:hAnsi="Times New Roman"/>
          <w:szCs w:val="28"/>
        </w:rPr>
        <w:t xml:space="preserve">постановления возложить на </w:t>
      </w:r>
      <w:r>
        <w:rPr>
          <w:rFonts w:ascii="Times New Roman" w:hAnsi="Times New Roman"/>
          <w:szCs w:val="28"/>
        </w:rPr>
        <w:t>начальника управления делами</w:t>
      </w:r>
      <w:r w:rsidRPr="00B36EA7">
        <w:rPr>
          <w:rFonts w:ascii="Times New Roman" w:hAnsi="Times New Roman"/>
          <w:szCs w:val="28"/>
        </w:rPr>
        <w:t xml:space="preserve"> администрации</w:t>
      </w:r>
      <w:r>
        <w:rPr>
          <w:rFonts w:ascii="Times New Roman" w:hAnsi="Times New Roman"/>
          <w:szCs w:val="28"/>
        </w:rPr>
        <w:t xml:space="preserve"> </w:t>
      </w:r>
      <w:r w:rsidR="00C26CA4">
        <w:rPr>
          <w:rFonts w:ascii="Times New Roman" w:hAnsi="Times New Roman"/>
          <w:szCs w:val="28"/>
        </w:rPr>
        <w:t xml:space="preserve">муниципального района «Княжпогостский» </w:t>
      </w:r>
      <w:r>
        <w:rPr>
          <w:rFonts w:ascii="Times New Roman" w:hAnsi="Times New Roman"/>
          <w:szCs w:val="28"/>
        </w:rPr>
        <w:t>Е.М. Шепеленко</w:t>
      </w:r>
      <w:r w:rsidRPr="00B36EA7">
        <w:rPr>
          <w:rFonts w:ascii="Times New Roman" w:hAnsi="Times New Roman"/>
          <w:szCs w:val="28"/>
        </w:rPr>
        <w:t>.</w:t>
      </w:r>
    </w:p>
    <w:p w:rsidR="00B36EA7" w:rsidRDefault="00B36EA7" w:rsidP="00B36EA7">
      <w:pPr>
        <w:autoSpaceDE w:val="0"/>
        <w:autoSpaceDN w:val="0"/>
        <w:adjustRightInd w:val="0"/>
        <w:jc w:val="both"/>
        <w:rPr>
          <w:rFonts w:ascii="Times New Roman" w:hAnsi="Times New Roman"/>
          <w:szCs w:val="28"/>
        </w:rPr>
      </w:pPr>
    </w:p>
    <w:p w:rsidR="00B36EA7" w:rsidRDefault="00B36EA7" w:rsidP="00B36EA7">
      <w:pPr>
        <w:autoSpaceDE w:val="0"/>
        <w:autoSpaceDN w:val="0"/>
        <w:adjustRightInd w:val="0"/>
        <w:jc w:val="both"/>
        <w:rPr>
          <w:rFonts w:ascii="Times New Roman" w:hAnsi="Times New Roman"/>
          <w:szCs w:val="28"/>
        </w:rPr>
      </w:pPr>
    </w:p>
    <w:p w:rsidR="00B36EA7" w:rsidRDefault="00B36EA7" w:rsidP="00B36EA7">
      <w:pPr>
        <w:autoSpaceDE w:val="0"/>
        <w:autoSpaceDN w:val="0"/>
        <w:adjustRightInd w:val="0"/>
        <w:jc w:val="both"/>
        <w:rPr>
          <w:rFonts w:ascii="Times New Roman" w:hAnsi="Times New Roman"/>
          <w:szCs w:val="28"/>
        </w:rPr>
      </w:pPr>
    </w:p>
    <w:p w:rsidR="00B36EA7" w:rsidRDefault="00B36EA7" w:rsidP="00B36EA7">
      <w:pPr>
        <w:autoSpaceDE w:val="0"/>
        <w:autoSpaceDN w:val="0"/>
        <w:adjustRightInd w:val="0"/>
        <w:jc w:val="both"/>
        <w:rPr>
          <w:rFonts w:ascii="Times New Roman" w:hAnsi="Times New Roman"/>
          <w:szCs w:val="28"/>
        </w:rPr>
      </w:pPr>
    </w:p>
    <w:p w:rsidR="00B36EA7" w:rsidRDefault="00B36EA7" w:rsidP="00B36EA7">
      <w:pPr>
        <w:autoSpaceDE w:val="0"/>
        <w:autoSpaceDN w:val="0"/>
        <w:adjustRightInd w:val="0"/>
        <w:jc w:val="both"/>
        <w:rPr>
          <w:rFonts w:ascii="Times New Roman" w:hAnsi="Times New Roman"/>
          <w:szCs w:val="28"/>
        </w:rPr>
      </w:pPr>
    </w:p>
    <w:p w:rsidR="00B36EA7" w:rsidRPr="00B36EA7" w:rsidRDefault="00B36EA7" w:rsidP="00B36EA7">
      <w:pPr>
        <w:autoSpaceDE w:val="0"/>
        <w:autoSpaceDN w:val="0"/>
        <w:adjustRightInd w:val="0"/>
        <w:jc w:val="both"/>
        <w:rPr>
          <w:rFonts w:ascii="Times New Roman" w:hAnsi="Times New Roman"/>
          <w:szCs w:val="28"/>
        </w:rPr>
      </w:pPr>
      <w:r w:rsidRPr="00B36EA7">
        <w:rPr>
          <w:rFonts w:ascii="Times New Roman" w:hAnsi="Times New Roman"/>
          <w:szCs w:val="28"/>
        </w:rPr>
        <w:t>Руководитель администрации                                                              В. И. Ивочкин</w:t>
      </w:r>
    </w:p>
    <w:p w:rsidR="005D3751" w:rsidRPr="00B36EA7" w:rsidRDefault="005D3751" w:rsidP="00B36EA7">
      <w:pPr>
        <w:pStyle w:val="a3"/>
        <w:autoSpaceDE w:val="0"/>
        <w:autoSpaceDN w:val="0"/>
        <w:adjustRightInd w:val="0"/>
        <w:ind w:left="825"/>
        <w:jc w:val="both"/>
        <w:rPr>
          <w:rFonts w:ascii="Times New Roman" w:hAnsi="Times New Roman"/>
          <w:szCs w:val="28"/>
        </w:rPr>
      </w:pPr>
    </w:p>
    <w:p w:rsidR="005D3751" w:rsidRPr="00550828" w:rsidRDefault="005D3751" w:rsidP="00B36EA7">
      <w:pPr>
        <w:jc w:val="both"/>
        <w:rPr>
          <w:szCs w:val="28"/>
        </w:rPr>
      </w:pPr>
    </w:p>
    <w:p w:rsidR="005D3751" w:rsidRDefault="005D3751" w:rsidP="00B36EA7">
      <w:pPr>
        <w:jc w:val="both"/>
      </w:pPr>
    </w:p>
    <w:p w:rsidR="005D3751" w:rsidRDefault="005D3751"/>
    <w:p w:rsidR="005D3751" w:rsidRDefault="005D3751"/>
    <w:p w:rsidR="005D3751" w:rsidRDefault="005D3751"/>
    <w:p w:rsidR="005D3751" w:rsidRDefault="005D3751"/>
    <w:p w:rsidR="00C15DEA" w:rsidRDefault="00C15DEA" w:rsidP="001A51D4">
      <w:pPr>
        <w:widowControl w:val="0"/>
        <w:autoSpaceDE w:val="0"/>
        <w:autoSpaceDN w:val="0"/>
        <w:adjustRightInd w:val="0"/>
      </w:pPr>
    </w:p>
    <w:p w:rsidR="00C26CA4" w:rsidRDefault="00C26CA4" w:rsidP="001A51D4">
      <w:pPr>
        <w:widowControl w:val="0"/>
        <w:autoSpaceDE w:val="0"/>
        <w:autoSpaceDN w:val="0"/>
        <w:adjustRightInd w:val="0"/>
        <w:rPr>
          <w:rFonts w:ascii="Times New Roman" w:hAnsi="Times New Roman"/>
          <w:i/>
          <w:sz w:val="18"/>
          <w:szCs w:val="18"/>
        </w:rPr>
      </w:pPr>
    </w:p>
    <w:p w:rsidR="007215A7" w:rsidRDefault="007215A7" w:rsidP="001A51D4">
      <w:pPr>
        <w:widowControl w:val="0"/>
        <w:autoSpaceDE w:val="0"/>
        <w:autoSpaceDN w:val="0"/>
        <w:adjustRightInd w:val="0"/>
        <w:rPr>
          <w:rFonts w:ascii="Times New Roman" w:hAnsi="Times New Roman"/>
          <w:i/>
          <w:sz w:val="18"/>
          <w:szCs w:val="18"/>
        </w:rPr>
      </w:pPr>
    </w:p>
    <w:p w:rsidR="001A51D4" w:rsidRDefault="001A51D4">
      <w:pPr>
        <w:rPr>
          <w:rFonts w:ascii="Times New Roman" w:hAnsi="Times New Roman"/>
          <w:i/>
          <w:sz w:val="18"/>
          <w:szCs w:val="18"/>
        </w:rPr>
      </w:pPr>
    </w:p>
    <w:p w:rsidR="00C26CA4" w:rsidRDefault="00C26CA4"/>
    <w:p w:rsidR="005D3751" w:rsidRPr="005D3751" w:rsidRDefault="005D3751" w:rsidP="005D3751">
      <w:pPr>
        <w:autoSpaceDE w:val="0"/>
        <w:autoSpaceDN w:val="0"/>
        <w:adjustRightInd w:val="0"/>
        <w:ind w:firstLine="567"/>
        <w:jc w:val="right"/>
        <w:rPr>
          <w:rFonts w:ascii="Times New Roman" w:hAnsi="Times New Roman"/>
          <w:sz w:val="26"/>
          <w:szCs w:val="26"/>
        </w:rPr>
      </w:pPr>
      <w:r w:rsidRPr="005D3751">
        <w:rPr>
          <w:rFonts w:ascii="Times New Roman" w:hAnsi="Times New Roman"/>
          <w:sz w:val="26"/>
          <w:szCs w:val="26"/>
        </w:rPr>
        <w:lastRenderedPageBreak/>
        <w:t>Приложение к постановлению</w:t>
      </w:r>
    </w:p>
    <w:p w:rsidR="005D3751" w:rsidRPr="005D3751" w:rsidRDefault="005D3751" w:rsidP="005D3751">
      <w:pPr>
        <w:autoSpaceDE w:val="0"/>
        <w:autoSpaceDN w:val="0"/>
        <w:adjustRightInd w:val="0"/>
        <w:ind w:firstLine="567"/>
        <w:jc w:val="right"/>
        <w:rPr>
          <w:rFonts w:ascii="Times New Roman" w:hAnsi="Times New Roman"/>
          <w:sz w:val="26"/>
          <w:szCs w:val="26"/>
        </w:rPr>
      </w:pPr>
      <w:r w:rsidRPr="005D3751">
        <w:rPr>
          <w:rFonts w:ascii="Times New Roman" w:hAnsi="Times New Roman"/>
          <w:sz w:val="26"/>
          <w:szCs w:val="26"/>
        </w:rPr>
        <w:t>администрации МР «Княжпогостский»</w:t>
      </w:r>
    </w:p>
    <w:p w:rsidR="005D3751" w:rsidRPr="005D3751" w:rsidRDefault="005D3751" w:rsidP="005D3751">
      <w:pPr>
        <w:autoSpaceDE w:val="0"/>
        <w:autoSpaceDN w:val="0"/>
        <w:adjustRightInd w:val="0"/>
        <w:ind w:firstLine="567"/>
        <w:jc w:val="both"/>
        <w:rPr>
          <w:rFonts w:ascii="Times New Roman" w:hAnsi="Times New Roman"/>
          <w:sz w:val="26"/>
          <w:szCs w:val="26"/>
        </w:rPr>
      </w:pPr>
      <w:r w:rsidRPr="005D3751">
        <w:rPr>
          <w:rFonts w:ascii="Times New Roman" w:hAnsi="Times New Roman"/>
          <w:sz w:val="26"/>
          <w:szCs w:val="26"/>
        </w:rPr>
        <w:t xml:space="preserve">                                                                                         от </w:t>
      </w:r>
      <w:r w:rsidR="00C26CA4">
        <w:rPr>
          <w:rFonts w:ascii="Times New Roman" w:hAnsi="Times New Roman"/>
          <w:sz w:val="26"/>
          <w:szCs w:val="26"/>
        </w:rPr>
        <w:t>17</w:t>
      </w:r>
      <w:r w:rsidR="00550828">
        <w:rPr>
          <w:rFonts w:ascii="Times New Roman" w:hAnsi="Times New Roman"/>
          <w:sz w:val="26"/>
          <w:szCs w:val="26"/>
        </w:rPr>
        <w:t xml:space="preserve"> </w:t>
      </w:r>
      <w:r>
        <w:rPr>
          <w:rFonts w:ascii="Times New Roman" w:hAnsi="Times New Roman"/>
          <w:sz w:val="26"/>
          <w:szCs w:val="26"/>
        </w:rPr>
        <w:t>сентября</w:t>
      </w:r>
      <w:r w:rsidRPr="005D3751">
        <w:rPr>
          <w:rFonts w:ascii="Times New Roman" w:hAnsi="Times New Roman"/>
          <w:sz w:val="26"/>
          <w:szCs w:val="26"/>
        </w:rPr>
        <w:t xml:space="preserve"> 201</w:t>
      </w:r>
      <w:r>
        <w:rPr>
          <w:rFonts w:ascii="Times New Roman" w:hAnsi="Times New Roman"/>
          <w:sz w:val="26"/>
          <w:szCs w:val="26"/>
        </w:rPr>
        <w:t>8</w:t>
      </w:r>
      <w:r w:rsidRPr="005D3751">
        <w:rPr>
          <w:rFonts w:ascii="Times New Roman" w:hAnsi="Times New Roman"/>
          <w:sz w:val="26"/>
          <w:szCs w:val="26"/>
        </w:rPr>
        <w:t xml:space="preserve"> № </w:t>
      </w:r>
      <w:r w:rsidR="00C26CA4">
        <w:rPr>
          <w:rFonts w:ascii="Times New Roman" w:hAnsi="Times New Roman"/>
          <w:sz w:val="26"/>
          <w:szCs w:val="26"/>
        </w:rPr>
        <w:t>339</w:t>
      </w:r>
    </w:p>
    <w:p w:rsidR="005D3751" w:rsidRDefault="005D3751" w:rsidP="005D3751">
      <w:pPr>
        <w:autoSpaceDE w:val="0"/>
        <w:autoSpaceDN w:val="0"/>
        <w:adjustRightInd w:val="0"/>
        <w:spacing w:line="360" w:lineRule="auto"/>
        <w:ind w:firstLine="709"/>
        <w:jc w:val="right"/>
        <w:rPr>
          <w:rFonts w:ascii="Times New Roman" w:hAnsi="Times New Roman"/>
          <w:b/>
          <w:bCs/>
          <w:szCs w:val="28"/>
        </w:rPr>
      </w:pPr>
    </w:p>
    <w:p w:rsidR="005D3751" w:rsidRPr="00550828" w:rsidRDefault="005D3751" w:rsidP="00B36EA7">
      <w:pPr>
        <w:autoSpaceDE w:val="0"/>
        <w:autoSpaceDN w:val="0"/>
        <w:adjustRightInd w:val="0"/>
        <w:ind w:firstLine="709"/>
        <w:jc w:val="center"/>
        <w:rPr>
          <w:rFonts w:ascii="Times New Roman" w:hAnsi="Times New Roman"/>
          <w:bCs/>
          <w:szCs w:val="28"/>
        </w:rPr>
      </w:pPr>
      <w:r w:rsidRPr="00550828">
        <w:rPr>
          <w:rFonts w:ascii="Times New Roman" w:hAnsi="Times New Roman"/>
          <w:bCs/>
          <w:szCs w:val="28"/>
        </w:rPr>
        <w:t>Порядок разработки и утверждения административных</w:t>
      </w:r>
    </w:p>
    <w:p w:rsidR="005D3751" w:rsidRPr="00550828" w:rsidRDefault="005D3751" w:rsidP="00B36EA7">
      <w:pPr>
        <w:autoSpaceDE w:val="0"/>
        <w:autoSpaceDN w:val="0"/>
        <w:adjustRightInd w:val="0"/>
        <w:ind w:firstLine="709"/>
        <w:jc w:val="center"/>
        <w:rPr>
          <w:rFonts w:ascii="Times New Roman" w:hAnsi="Times New Roman"/>
          <w:bCs/>
          <w:szCs w:val="28"/>
        </w:rPr>
      </w:pPr>
      <w:r w:rsidRPr="00550828">
        <w:rPr>
          <w:rFonts w:ascii="Times New Roman" w:hAnsi="Times New Roman"/>
          <w:bCs/>
          <w:szCs w:val="28"/>
        </w:rPr>
        <w:t>регламентов предоставления муниципальных услуг</w:t>
      </w:r>
    </w:p>
    <w:p w:rsidR="005D3751" w:rsidRPr="005D3751" w:rsidRDefault="005D3751" w:rsidP="00B36EA7">
      <w:pPr>
        <w:autoSpaceDE w:val="0"/>
        <w:autoSpaceDN w:val="0"/>
        <w:adjustRightInd w:val="0"/>
        <w:ind w:firstLine="709"/>
        <w:jc w:val="center"/>
        <w:rPr>
          <w:rFonts w:ascii="Times New Roman" w:hAnsi="Times New Roman"/>
          <w:szCs w:val="28"/>
        </w:rPr>
      </w:pPr>
    </w:p>
    <w:p w:rsidR="005D3751" w:rsidRPr="005D3751" w:rsidRDefault="005D3751" w:rsidP="00B36EA7">
      <w:pPr>
        <w:numPr>
          <w:ilvl w:val="0"/>
          <w:numId w:val="1"/>
        </w:numPr>
        <w:autoSpaceDE w:val="0"/>
        <w:autoSpaceDN w:val="0"/>
        <w:adjustRightInd w:val="0"/>
        <w:jc w:val="center"/>
        <w:outlineLvl w:val="1"/>
        <w:rPr>
          <w:rFonts w:ascii="Times New Roman" w:hAnsi="Times New Roman"/>
          <w:szCs w:val="28"/>
        </w:rPr>
      </w:pPr>
      <w:r w:rsidRPr="005D3751">
        <w:rPr>
          <w:rFonts w:ascii="Times New Roman" w:hAnsi="Times New Roman"/>
          <w:szCs w:val="28"/>
        </w:rPr>
        <w:t>Общие положения</w:t>
      </w:r>
    </w:p>
    <w:p w:rsidR="005D3751" w:rsidRPr="005D3751" w:rsidRDefault="005D3751" w:rsidP="00B36EA7">
      <w:pPr>
        <w:autoSpaceDE w:val="0"/>
        <w:autoSpaceDN w:val="0"/>
        <w:adjustRightInd w:val="0"/>
        <w:ind w:firstLine="709"/>
        <w:jc w:val="both"/>
        <w:rPr>
          <w:rFonts w:ascii="Times New Roman" w:hAnsi="Times New Roman"/>
          <w:szCs w:val="28"/>
        </w:rPr>
      </w:pPr>
    </w:p>
    <w:p w:rsidR="005D3751" w:rsidRPr="005D3751" w:rsidRDefault="005D3751" w:rsidP="00B36EA7">
      <w:pPr>
        <w:autoSpaceDE w:val="0"/>
        <w:autoSpaceDN w:val="0"/>
        <w:adjustRightInd w:val="0"/>
        <w:ind w:firstLine="540"/>
        <w:jc w:val="both"/>
        <w:rPr>
          <w:rFonts w:ascii="Times New Roman" w:hAnsi="Times New Roman"/>
          <w:szCs w:val="28"/>
        </w:rPr>
      </w:pPr>
      <w:r w:rsidRPr="005D3751">
        <w:rPr>
          <w:rFonts w:ascii="Times New Roman" w:hAnsi="Times New Roman"/>
          <w:szCs w:val="28"/>
        </w:rPr>
        <w:t xml:space="preserve">1. Настоящий Порядок устанавливает требования к разработке и утверждению администрацией </w:t>
      </w:r>
      <w:r>
        <w:rPr>
          <w:rFonts w:ascii="Times New Roman" w:hAnsi="Times New Roman"/>
          <w:szCs w:val="28"/>
        </w:rPr>
        <w:t>муниципального района «Княжпогостский»</w:t>
      </w:r>
      <w:r w:rsidRPr="005D3751">
        <w:rPr>
          <w:rFonts w:ascii="Times New Roman" w:hAnsi="Times New Roman"/>
          <w:szCs w:val="28"/>
        </w:rPr>
        <w:t xml:space="preserve"> и иными органами местного самоуправления, осуществляющими исполнительно-распорядительные полномочия и предоставляющими муниципальные услуги на территории </w:t>
      </w:r>
      <w:r w:rsidR="00550828">
        <w:rPr>
          <w:rFonts w:ascii="Times New Roman" w:hAnsi="Times New Roman"/>
          <w:szCs w:val="28"/>
        </w:rPr>
        <w:t>муниципального района «Княжпогостский»</w:t>
      </w:r>
      <w:r w:rsidRPr="005D3751">
        <w:rPr>
          <w:rFonts w:ascii="Times New Roman" w:hAnsi="Times New Roman"/>
          <w:szCs w:val="28"/>
        </w:rPr>
        <w:t>, (далее - органы местного самоуправления), административных регламентов предоставления муниципальных услуг (далее - административные регламенты).</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2. Административный регламент устанавливает:</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стандарт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состав, последовательность и сроки выполнения административных процедур, требования к порядку их выполнения, в том числе, особенности взаимодействия с физическими или юридическими лицами, либо их уполномоченными представителями, обратившимися в орган местного самоуправления с запросом о предоставлении муниципальной услуги, выраженным в устной, письменной или электронной форме (далее – заявители), а также особенности выполнения административных процедур в электронной форме;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формы контроля за исполнением административного регламента;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досудебный (внесудебный) порядок обжалования решений и действий (бездействия) органа местного самоуправления, а также его должностных лиц и муниципальных служащих.</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3. Административные регламенты разрабатываются органами местного самоуправления, к сфере деятельности которых относится предоставление соответствующей муниципальной услуги, на основе федеральных законов, нормативных правовых актов Российской Федерации, законов Республики Коми, нормативных правовых актов Республики Коми, муниципальных нормативных правовых актов, настоящего Порядка в соответствии с утверждаемыми органами местного самоуправления планами-графиками разработки и утверждения административных регламентов.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4. При разработке административных регламентов орган местного самоуправления предусматривает оптимизацию (повышение качества) предоставления муниципальных услуг, в том числе: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упорядочение административных процедур;</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lastRenderedPageBreak/>
        <w:t>б) устранение избыточных административных процедур, если это не противоречит законодательству;</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муниципальными  служащими и должностными лицами, в том числе за счет реализации принципа </w:t>
      </w:r>
      <w:r w:rsidR="007215A7">
        <w:rPr>
          <w:rFonts w:ascii="Times New Roman" w:hAnsi="Times New Roman"/>
          <w:szCs w:val="28"/>
        </w:rPr>
        <w:t>«</w:t>
      </w:r>
      <w:r w:rsidRPr="005D3751">
        <w:rPr>
          <w:rFonts w:ascii="Times New Roman" w:hAnsi="Times New Roman"/>
          <w:szCs w:val="28"/>
        </w:rPr>
        <w:t>одного окна</w:t>
      </w:r>
      <w:r w:rsidR="007215A7">
        <w:rPr>
          <w:rFonts w:ascii="Times New Roman" w:hAnsi="Times New Roman"/>
          <w:szCs w:val="28"/>
        </w:rPr>
        <w:t>»</w:t>
      </w:r>
      <w:r w:rsidRPr="005D3751">
        <w:rPr>
          <w:rFonts w:ascii="Times New Roman" w:hAnsi="Times New Roman"/>
          <w:szCs w:val="28"/>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г) сокращение срока предоставления муниципальной услуги, а также сроков исполнения отдельных административных процедур в рамках предоставления муниципальной услуги. Орган местного самоуправления, осуществляющий разработку административного регламента, может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законодательстве.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5. Орган местного самоуправления одновременно с утверждением административного регламента вносит изменения в соответствующие муниципальные правовые акты, предусматривающие исключение положений, регламентирующих предоставление муниципальной услуги, либо, если положения нормативных правовых актов включены в административный регламент, отменяет их.</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6. Административные регламенты оформляются соответствующим муниципальным правовым актом. </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Проект административного регламента подлежит размещению в сети Интернет на официальном сайте органа местного самоуправления. С даты размещения в сети </w:t>
      </w:r>
      <w:r w:rsidR="007215A7">
        <w:rPr>
          <w:rFonts w:ascii="Times New Roman" w:hAnsi="Times New Roman"/>
          <w:szCs w:val="28"/>
        </w:rPr>
        <w:t>«</w:t>
      </w:r>
      <w:r w:rsidRPr="005D3751">
        <w:rPr>
          <w:rFonts w:ascii="Times New Roman" w:hAnsi="Times New Roman"/>
          <w:szCs w:val="28"/>
        </w:rPr>
        <w:t>Интернет</w:t>
      </w:r>
      <w:r w:rsidR="007215A7">
        <w:rPr>
          <w:rFonts w:ascii="Times New Roman" w:hAnsi="Times New Roman"/>
          <w:szCs w:val="28"/>
        </w:rPr>
        <w:t>»</w:t>
      </w:r>
      <w:r w:rsidRPr="005D3751">
        <w:rPr>
          <w:rFonts w:ascii="Times New Roman" w:hAnsi="Times New Roman"/>
          <w:szCs w:val="28"/>
        </w:rPr>
        <w:t xml:space="preserve"> на соответствующем официальном сайте проект административного регламента должен быть доступен заинтересованным лицам для ознакомления.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7. Проекты административных регламентов подлежат независимой экспертизе и экспертизе, проводимой уполномоченным органом местного самоуправления.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Независимая экспертиза проектов административных регламентов проводится в соответствии с пунктами 7 – 11 статьи 13 Федерального закона «Об организации предоставления государственных и муниципальных услуг».</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  Экспертиза проектов административных регламентов проводится в случаях и порядке, установленных муниципальными правовыми актами. </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8. Органы местного самоуправления не вправе устанавливать в административных регламентах полномочия органов местного самоуправления, не предусмотренные федеральными конституционными законами, федеральными законами, актами Президента Российской </w:t>
      </w:r>
      <w:r w:rsidRPr="005D3751">
        <w:rPr>
          <w:rFonts w:ascii="Times New Roman" w:hAnsi="Times New Roman"/>
          <w:szCs w:val="28"/>
        </w:rPr>
        <w:lastRenderedPageBreak/>
        <w:t>Федерации, актами Правительства Российской Федерации, законами Республики Коми, актами Главы Республики Коми и Правительства Республики Коми, муниципальными правовыми актами, а также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возможность и условия введения таких ограничений актами уполномоченных органов местного самоуправления прямо предусмотрены федеральным законодательством.</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9. Внесение изменений в административные регламенты осуществляется в случае изменения законодательства регулирующего предоставление муниципальной услуги, изменения структуры и (или) оптимизации функций органов местного самоуправления, к сфере деятельности которых относится предоставление соответствующей муниципальной услуги, а также с учетом результатов мониторинга применения указанных административных регламентов.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10. Административные регламенты подлежат опубликованию в соответствии с законодательством, а также размещению на официальном сайте органа местного самоуправления в сети </w:t>
      </w:r>
      <w:r w:rsidR="007215A7">
        <w:rPr>
          <w:rFonts w:ascii="Times New Roman" w:hAnsi="Times New Roman"/>
          <w:szCs w:val="28"/>
        </w:rPr>
        <w:t>«</w:t>
      </w:r>
      <w:r w:rsidRPr="005D3751">
        <w:rPr>
          <w:rFonts w:ascii="Times New Roman" w:hAnsi="Times New Roman"/>
          <w:szCs w:val="28"/>
        </w:rPr>
        <w:t>Интернет</w:t>
      </w:r>
      <w:r w:rsidR="007215A7">
        <w:rPr>
          <w:rFonts w:ascii="Times New Roman" w:hAnsi="Times New Roman"/>
          <w:szCs w:val="28"/>
        </w:rPr>
        <w:t>»</w:t>
      </w:r>
      <w:r w:rsidRPr="005D3751">
        <w:rPr>
          <w:rFonts w:ascii="Times New Roman" w:hAnsi="Times New Roman"/>
          <w:szCs w:val="28"/>
        </w:rPr>
        <w:t xml:space="preserve"> и в республиканской государственной информационной системе «Портал и реестр государственных услуг (функций) Республики Коми».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Тексты административных регламентов размещаются также в местах предоставления муниципальной услуги.</w:t>
      </w:r>
    </w:p>
    <w:p w:rsidR="005D3751" w:rsidRPr="005D3751" w:rsidRDefault="005D3751" w:rsidP="00B36EA7">
      <w:pPr>
        <w:autoSpaceDE w:val="0"/>
        <w:autoSpaceDN w:val="0"/>
        <w:adjustRightInd w:val="0"/>
        <w:ind w:firstLine="709"/>
        <w:jc w:val="center"/>
        <w:rPr>
          <w:rFonts w:ascii="Times New Roman" w:hAnsi="Times New Roman"/>
          <w:szCs w:val="28"/>
        </w:rPr>
      </w:pPr>
    </w:p>
    <w:p w:rsidR="005D3751" w:rsidRPr="005D3751" w:rsidRDefault="005D3751" w:rsidP="00B36EA7">
      <w:pPr>
        <w:autoSpaceDE w:val="0"/>
        <w:autoSpaceDN w:val="0"/>
        <w:adjustRightInd w:val="0"/>
        <w:ind w:firstLine="709"/>
        <w:jc w:val="center"/>
        <w:outlineLvl w:val="1"/>
        <w:rPr>
          <w:rFonts w:ascii="Times New Roman" w:hAnsi="Times New Roman"/>
          <w:szCs w:val="28"/>
        </w:rPr>
      </w:pPr>
      <w:r w:rsidRPr="005D3751">
        <w:rPr>
          <w:rFonts w:ascii="Times New Roman" w:hAnsi="Times New Roman"/>
          <w:szCs w:val="28"/>
        </w:rPr>
        <w:t>II. Требования к административным регламентам</w:t>
      </w:r>
    </w:p>
    <w:p w:rsidR="005D3751" w:rsidRPr="005D3751" w:rsidRDefault="005D3751" w:rsidP="00B36EA7">
      <w:pPr>
        <w:autoSpaceDE w:val="0"/>
        <w:autoSpaceDN w:val="0"/>
        <w:adjustRightInd w:val="0"/>
        <w:ind w:firstLine="709"/>
        <w:jc w:val="both"/>
        <w:rPr>
          <w:rFonts w:ascii="Times New Roman" w:hAnsi="Times New Roman"/>
          <w:szCs w:val="28"/>
        </w:rPr>
      </w:pP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11. Наименование административного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предусмотрена такая муниципальная услуга.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12. Структура административного регламента должна содержать разделы, устанавливающие: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 общие положения (рекомендуемое название раздела – «общие положения»);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2) стандарт предоставления муниципальной услуги (рекомендуемое название раздела – «стандарт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(рекомендуемое название раздела –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lastRenderedPageBreak/>
        <w:t>4) формы контроля за исполнением административного регламента (рекомендуемое название раздела – «формы контроля за исполнением административного регламента»);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5) досудебный (внесудебный) порядок обжалования решений и действий (бездействия) органа местного самоуправления, а также его должностных лиц и муниципальных служащих (рекомендуемое название раздела – «досудебный (внесудебный) порядок обжалования решений и действий (бездействия) органа местного самоуправления, а также его должностных лиц и муниципальных служащих).</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13. Раздел, устанавливающий общие положения должен содержать: </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2) порядок информирования о правилах предоставления муниципальной услуги, в котором указываются следующие сведения: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информация о местах нахождения и графике работы органов местного самоуправления, их структурных подразделениях, а также о других государственных и муниципальных органах и организациях, обращение в которые необходимо для предоставления муниципальной услуги. В случае большого объема такой информации она приводится в приложении к административному регламенту;</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номера справочных телефонов структурных подразделений органов местного самоуправления, в том числе номер телефона-автоинформатора;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в) адреса официальных сайтов органов местного самоуправления в сети </w:t>
      </w:r>
      <w:r w:rsidR="007215A7">
        <w:rPr>
          <w:rFonts w:ascii="Times New Roman" w:hAnsi="Times New Roman"/>
          <w:szCs w:val="28"/>
        </w:rPr>
        <w:t>«</w:t>
      </w:r>
      <w:r w:rsidRPr="005D3751">
        <w:rPr>
          <w:rFonts w:ascii="Times New Roman" w:hAnsi="Times New Roman"/>
          <w:szCs w:val="28"/>
        </w:rPr>
        <w:t>Интернет</w:t>
      </w:r>
      <w:r w:rsidR="007215A7">
        <w:rPr>
          <w:rFonts w:ascii="Times New Roman" w:hAnsi="Times New Roman"/>
          <w:szCs w:val="28"/>
        </w:rPr>
        <w:t>»</w:t>
      </w:r>
      <w:r w:rsidRPr="005D3751">
        <w:rPr>
          <w:rFonts w:ascii="Times New Roman" w:hAnsi="Times New Roman"/>
          <w:szCs w:val="28"/>
        </w:rPr>
        <w:t>, содержащих информацию о предоставлении муниципальной услуги, адреса их электронной почты;</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д) порядок информирования о муниципальной услуге с использованием информационных технологий;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е) обязанности муниципальных служащих и должностных лиц органа местного самоуправления при ответе на обращения заявителей (письменные, устные);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ж) порядок, форма и место размещения указанных в подпунктах «а» - «е» настоящего пункта сведений, в том числе на информационных стендах в местах предоставления муниципальной услуги, а также в сети "Интернет" на официальном сайте органа местного самоуправления.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14. Стандарт предоставления муниципальной услуги должен содержать:</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 наименование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2) наименование органа местного самоуправления;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lastRenderedPageBreak/>
        <w:t>3) результат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4) срок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прохождения отдельных административных процедур, необходимых для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приостановления предоставления муниципальной услуги в случае, если возможность приостановления предусмотрена законодательством;</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 выдачи документов, являющихся результатом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5) правовые основания для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указанием информации о способах их получения заявителями, в том числе в электронной форме, и порядке их представления. Предусмотренные законодательством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законодательством прямо предусмотрена свободная форма подачи этих документов. </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 случаях, когда законодательством прямо предусмотрена свободная форма подачи документов,  в приложении к административному регламенту приводятся рекомендуемые формы подачи данных документов;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7) исчерпывающий перечень оснований для отказа в приеме документов, необходимых для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8) исчерпывающий перечень оснований для отказа в предоставлении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9) размер платы, взимаемой с заявителя при предоставлении муниципальной услуги, и способы ее взимания в случаях, предусмотренных законодательством. Если законодательством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11) срок регистрации запроса заявителя о предоставлении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12) требования к помещениям, в которых предоставляются муниципальные услуги с учетом необходимости обеспечения комфортными условиями заявителей, должностных лиц и муниципальных служащих органа местного самоуправления, в том числе обеспечения возможности реализации прав инвалидов на предоставление по их заявлению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Pr="005D3751">
        <w:rPr>
          <w:rFonts w:ascii="Times New Roman" w:hAnsi="Times New Roman"/>
          <w:szCs w:val="28"/>
        </w:rPr>
        <w:lastRenderedPageBreak/>
        <w:t>и перечнем документов, необходимых для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13) показатели доступности и качества муниципальных услуг;</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14) иные требования, в том числе учитывающие особенности предоставления муниципальных услуг в электронной форме.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15. Раздел, устанавливающий состав, последовательность и сроки выполнения административных процедур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 требования к порядку их выполнения, в том числе особенности выполнения административных процедур в электронной форме, должен содержать описание каждого административного действия с указанием следующих обязательных элементов: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юридических фактов, являющиеся основанием для начала административного действия;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сведения о должностном лице, ответственном за выполнение административного действия.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 содержание административного действия, продолжительность и (или) максимальный срок его выполнения;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г) критерии принятия решений;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д) 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е) 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том числе в электронных системах.</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Блок-схема предоставления муниципальной услуги приводится в приложении к административному регламенту.</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16. Раздел, устанавливающий формы контроля за исполнением административного регламента должен содержать:</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порядок осуществления текущего контроля за соблюдением и исполнением муниципальными служащими 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lastRenderedPageBreak/>
        <w:t>в) ответственность муниципальных служащих и должностных лиц органа местного самоуправления за решения и действия (бездействие), принимаемые (осуществляемые) в ходе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г)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17. Раздел, устанавливающий досудебный (внесудебный) порядок обжалования решений и действий (бездействия) органа местного самоуправления, а также его должностных лиц и муниципальных служащих должен содержать:</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информацию о праве заявителей на досудебное (внесудебное) обжалование действий (бездействия) и решений, принятых (осуществляемых) в ходе предоставления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информацию о предмете досудебного (внесудебного) обжалования;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 основания для начала процедуры досудебного (внесудебного) обжалования;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г) права заявителя на получение информации и документов, необходимых для обоснования и рассмотрения жалобы;</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д) вышестоящие органы и должностные лица, которым может быть адресована жалоба заявителя в досудебном (внесудебном) порядке;</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е) сроки рассмотрения жалобы;</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ж) результат досудебного (внесудебного) обжалования применительно к каждой процедуре либо инстанции обжалования.</w:t>
      </w:r>
    </w:p>
    <w:p w:rsidR="005D3751" w:rsidRPr="005D3751" w:rsidRDefault="005D3751" w:rsidP="00B36EA7">
      <w:pPr>
        <w:autoSpaceDE w:val="0"/>
        <w:autoSpaceDN w:val="0"/>
        <w:adjustRightInd w:val="0"/>
        <w:ind w:firstLine="709"/>
        <w:jc w:val="center"/>
        <w:rPr>
          <w:rFonts w:ascii="Times New Roman" w:hAnsi="Times New Roman"/>
          <w:szCs w:val="28"/>
        </w:rPr>
      </w:pPr>
    </w:p>
    <w:p w:rsidR="005D3751" w:rsidRPr="005D3751" w:rsidRDefault="005D3751" w:rsidP="00B36EA7">
      <w:pPr>
        <w:autoSpaceDE w:val="0"/>
        <w:autoSpaceDN w:val="0"/>
        <w:adjustRightInd w:val="0"/>
        <w:ind w:firstLine="709"/>
        <w:jc w:val="center"/>
        <w:outlineLvl w:val="1"/>
        <w:rPr>
          <w:rFonts w:ascii="Times New Roman" w:hAnsi="Times New Roman"/>
          <w:szCs w:val="28"/>
        </w:rPr>
      </w:pPr>
      <w:r w:rsidRPr="005D3751">
        <w:rPr>
          <w:rFonts w:ascii="Times New Roman" w:hAnsi="Times New Roman"/>
          <w:szCs w:val="28"/>
        </w:rPr>
        <w:t>III. Анализ применения административных регламентов</w:t>
      </w:r>
    </w:p>
    <w:p w:rsidR="005D3751" w:rsidRPr="005D3751" w:rsidRDefault="005D3751" w:rsidP="00B36EA7">
      <w:pPr>
        <w:autoSpaceDE w:val="0"/>
        <w:autoSpaceDN w:val="0"/>
        <w:adjustRightInd w:val="0"/>
        <w:ind w:firstLine="709"/>
        <w:jc w:val="both"/>
        <w:rPr>
          <w:rFonts w:ascii="Times New Roman" w:hAnsi="Times New Roman"/>
          <w:szCs w:val="28"/>
        </w:rPr>
      </w:pP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18. Анализ практики применения административных регламентов проводится органами местного самоуправления, другими организациями с целью установления:</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а) 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муниципальными служащими и должностными лицами органов местного самоуправления,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т.д.);</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б) обоснованности отказов в предоставлении муниципальной услуги;</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в)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сокращения сроков исполнения административных процедур и административных действий;</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г) соответствия должностных регламентов муниципальных служащих и должностных лиц органа местного самоуправления, участвующих в </w:t>
      </w:r>
      <w:r w:rsidRPr="005D3751">
        <w:rPr>
          <w:rFonts w:ascii="Times New Roman" w:hAnsi="Times New Roman"/>
          <w:szCs w:val="28"/>
        </w:rPr>
        <w:lastRenderedPageBreak/>
        <w:t>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д) ресурсного обеспечения исполнения административного регламента;</w:t>
      </w:r>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е) необходимости внесения изменений в административный регламент.</w:t>
      </w:r>
      <w:bookmarkStart w:id="1" w:name="_GoBack"/>
      <w:bookmarkEnd w:id="1"/>
    </w:p>
    <w:p w:rsidR="005D3751" w:rsidRPr="005D3751" w:rsidRDefault="005D3751" w:rsidP="00B36EA7">
      <w:pPr>
        <w:autoSpaceDE w:val="0"/>
        <w:autoSpaceDN w:val="0"/>
        <w:adjustRightInd w:val="0"/>
        <w:ind w:firstLine="709"/>
        <w:jc w:val="both"/>
        <w:rPr>
          <w:rFonts w:ascii="Times New Roman" w:hAnsi="Times New Roman"/>
          <w:szCs w:val="28"/>
        </w:rPr>
      </w:pPr>
      <w:r w:rsidRPr="005D3751">
        <w:rPr>
          <w:rFonts w:ascii="Times New Roman" w:hAnsi="Times New Roman"/>
          <w:szCs w:val="28"/>
        </w:rPr>
        <w:t xml:space="preserve">19. Результаты анализа практики применения административных регламентов размещаются в сети </w:t>
      </w:r>
      <w:r w:rsidR="007215A7">
        <w:rPr>
          <w:rFonts w:ascii="Times New Roman" w:hAnsi="Times New Roman"/>
          <w:szCs w:val="28"/>
        </w:rPr>
        <w:t>«</w:t>
      </w:r>
      <w:r w:rsidRPr="005D3751">
        <w:rPr>
          <w:rFonts w:ascii="Times New Roman" w:hAnsi="Times New Roman"/>
          <w:szCs w:val="28"/>
        </w:rPr>
        <w:t>Интернет</w:t>
      </w:r>
      <w:r w:rsidR="007215A7">
        <w:rPr>
          <w:rFonts w:ascii="Times New Roman" w:hAnsi="Times New Roman"/>
          <w:szCs w:val="28"/>
        </w:rPr>
        <w:t>»</w:t>
      </w:r>
      <w:r w:rsidRPr="005D3751">
        <w:rPr>
          <w:rFonts w:ascii="Times New Roman" w:hAnsi="Times New Roman"/>
          <w:szCs w:val="28"/>
        </w:rPr>
        <w:t xml:space="preserve"> на официальном сайте органа местного самоуправления.</w:t>
      </w:r>
    </w:p>
    <w:p w:rsidR="005D3751" w:rsidRDefault="005D3751"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p w:rsidR="00733D45" w:rsidRDefault="00733D45" w:rsidP="00B36EA7"/>
    <w:sectPr w:rsidR="00733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4147A"/>
    <w:multiLevelType w:val="hybridMultilevel"/>
    <w:tmpl w:val="D430E316"/>
    <w:lvl w:ilvl="0" w:tplc="020CC7F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6800C8"/>
    <w:multiLevelType w:val="hybridMultilevel"/>
    <w:tmpl w:val="B80663A6"/>
    <w:lvl w:ilvl="0" w:tplc="B2B0AE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51"/>
    <w:rsid w:val="000D7C7D"/>
    <w:rsid w:val="001234C5"/>
    <w:rsid w:val="001A51D4"/>
    <w:rsid w:val="0022680E"/>
    <w:rsid w:val="00550828"/>
    <w:rsid w:val="005D3751"/>
    <w:rsid w:val="005F07B4"/>
    <w:rsid w:val="007215A7"/>
    <w:rsid w:val="00733D45"/>
    <w:rsid w:val="00821F29"/>
    <w:rsid w:val="00B36EA7"/>
    <w:rsid w:val="00C15DEA"/>
    <w:rsid w:val="00C26CA4"/>
    <w:rsid w:val="00ED0D98"/>
    <w:rsid w:val="00EE77A0"/>
    <w:rsid w:val="00F3015F"/>
    <w:rsid w:val="00FF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2232"/>
  <w15:chartTrackingRefBased/>
  <w15:docId w15:val="{9C97145B-30A5-4A9C-9BBE-4427B0C7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828"/>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D3751"/>
    <w:pPr>
      <w:keepNext/>
      <w:jc w:val="center"/>
      <w:outlineLvl w:val="0"/>
    </w:pPr>
    <w:rPr>
      <w:b/>
      <w:bCs/>
      <w:sz w:val="24"/>
    </w:rPr>
  </w:style>
  <w:style w:type="paragraph" w:styleId="2">
    <w:name w:val="heading 2"/>
    <w:basedOn w:val="a"/>
    <w:next w:val="a"/>
    <w:link w:val="20"/>
    <w:qFormat/>
    <w:rsid w:val="005D3751"/>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751"/>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D3751"/>
    <w:rPr>
      <w:rFonts w:ascii="Courier New" w:eastAsia="Times New Roman" w:hAnsi="Courier New" w:cs="Times New Roman"/>
      <w:b/>
      <w:bCs/>
      <w:sz w:val="32"/>
      <w:szCs w:val="24"/>
      <w:lang w:eastAsia="ru-RU"/>
    </w:rPr>
  </w:style>
  <w:style w:type="paragraph" w:styleId="a3">
    <w:name w:val="List Paragraph"/>
    <w:basedOn w:val="a"/>
    <w:uiPriority w:val="34"/>
    <w:qFormat/>
    <w:rsid w:val="00B36EA7"/>
    <w:pPr>
      <w:ind w:left="720"/>
      <w:contextualSpacing/>
    </w:pPr>
  </w:style>
  <w:style w:type="character" w:styleId="a4">
    <w:name w:val="Hyperlink"/>
    <w:basedOn w:val="a0"/>
    <w:uiPriority w:val="99"/>
    <w:unhideWhenUsed/>
    <w:rsid w:val="00C15DEA"/>
    <w:rPr>
      <w:color w:val="0563C1" w:themeColor="hyperlink"/>
      <w:u w:val="single"/>
    </w:rPr>
  </w:style>
  <w:style w:type="character" w:styleId="a5">
    <w:name w:val="Unresolved Mention"/>
    <w:basedOn w:val="a0"/>
    <w:uiPriority w:val="99"/>
    <w:semiHidden/>
    <w:unhideWhenUsed/>
    <w:rsid w:val="00C15DEA"/>
    <w:rPr>
      <w:color w:val="605E5C"/>
      <w:shd w:val="clear" w:color="auto" w:fill="E1DFDD"/>
    </w:rPr>
  </w:style>
  <w:style w:type="paragraph" w:styleId="a6">
    <w:name w:val="Balloon Text"/>
    <w:basedOn w:val="a"/>
    <w:link w:val="a7"/>
    <w:uiPriority w:val="99"/>
    <w:semiHidden/>
    <w:unhideWhenUsed/>
    <w:rsid w:val="00C15DEA"/>
    <w:rPr>
      <w:rFonts w:ascii="Segoe UI" w:hAnsi="Segoe UI" w:cs="Segoe UI"/>
      <w:sz w:val="18"/>
      <w:szCs w:val="18"/>
    </w:rPr>
  </w:style>
  <w:style w:type="character" w:customStyle="1" w:styleId="a7">
    <w:name w:val="Текст выноски Знак"/>
    <w:basedOn w:val="a0"/>
    <w:link w:val="a6"/>
    <w:uiPriority w:val="99"/>
    <w:semiHidden/>
    <w:rsid w:val="00C15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2018-10-08T12:51:00Z</cp:lastPrinted>
  <dcterms:created xsi:type="dcterms:W3CDTF">2018-10-08T13:15:00Z</dcterms:created>
  <dcterms:modified xsi:type="dcterms:W3CDTF">2018-10-08T13:15:00Z</dcterms:modified>
</cp:coreProperties>
</file>