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FC77EE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7B080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065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="00BD7B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.201</w:t>
      </w:r>
      <w:r w:rsidR="00BD7B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г.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B0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внесении  изменений  в     решение   Совета муниципального   района   «Княжпогостский» от  20.05.2015   № 423  «Об утверждении  Положения о    порядке   определения размера арендной платы, порядке, условиях и сроках  внесения арендной платы за  земельные  участки, находящиеся в  муниципальной собственности,  предоставленные в аренду без торгов»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B5E05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5E05" w:rsidRPr="00455CC3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820" w:rsidRDefault="00797B13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5CC3">
        <w:rPr>
          <w:rFonts w:ascii="Times New Roman" w:hAnsi="Times New Roman" w:cs="Times New Roman"/>
          <w:sz w:val="28"/>
          <w:szCs w:val="28"/>
        </w:rPr>
        <w:t>Р</w:t>
      </w:r>
      <w:r w:rsidR="007751A7" w:rsidRPr="00455CC3">
        <w:rPr>
          <w:rFonts w:ascii="Times New Roman" w:hAnsi="Times New Roman" w:cs="Times New Roman"/>
          <w:sz w:val="28"/>
          <w:szCs w:val="28"/>
        </w:rPr>
        <w:t xml:space="preserve">уководствуясь Постановлением </w:t>
      </w:r>
      <w:r w:rsidR="00E13DA0" w:rsidRPr="00455CC3">
        <w:rPr>
          <w:rFonts w:ascii="Times New Roman" w:hAnsi="Times New Roman" w:cs="Times New Roman"/>
          <w:sz w:val="28"/>
          <w:szCs w:val="28"/>
        </w:rPr>
        <w:t>Правительства Республики Коми от     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</w:t>
      </w:r>
      <w:r w:rsidRPr="00455CC3">
        <w:rPr>
          <w:rFonts w:ascii="Times New Roman" w:hAnsi="Times New Roman" w:cs="Times New Roman"/>
          <w:sz w:val="28"/>
          <w:szCs w:val="28"/>
        </w:rPr>
        <w:t>»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</w:p>
    <w:p w:rsidR="00A27A07" w:rsidRPr="00455CC3" w:rsidRDefault="00454820" w:rsidP="00455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Default="00455CC3" w:rsidP="0045482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CC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07D8">
        <w:rPr>
          <w:rFonts w:ascii="Times New Roman" w:hAnsi="Times New Roman" w:cs="Times New Roman"/>
          <w:bCs/>
          <w:sz w:val="28"/>
          <w:szCs w:val="28"/>
        </w:rPr>
        <w:t>решение Совета м</w:t>
      </w:r>
      <w:r w:rsidRPr="00455CC3">
        <w:rPr>
          <w:rFonts w:ascii="Times New Roman" w:hAnsi="Times New Roman" w:cs="Times New Roman"/>
          <w:bCs/>
          <w:sz w:val="28"/>
          <w:szCs w:val="28"/>
        </w:rPr>
        <w:t>униципального района «Княжпогостский» от 2</w:t>
      </w:r>
      <w:r w:rsidR="003C07D8">
        <w:rPr>
          <w:rFonts w:ascii="Times New Roman" w:hAnsi="Times New Roman" w:cs="Times New Roman"/>
          <w:bCs/>
          <w:sz w:val="28"/>
          <w:szCs w:val="28"/>
        </w:rPr>
        <w:t>0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2015г. № </w:t>
      </w:r>
      <w:r w:rsidR="003C07D8">
        <w:rPr>
          <w:rFonts w:ascii="Times New Roman" w:hAnsi="Times New Roman" w:cs="Times New Roman"/>
          <w:bCs/>
          <w:sz w:val="28"/>
          <w:szCs w:val="28"/>
        </w:rPr>
        <w:t>423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  </w:t>
      </w:r>
      <w:r w:rsidRPr="00455CC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346FC" w:rsidRDefault="00B346FC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857" w:rsidRDefault="004B5E05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22573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приложении к Положению </w:t>
      </w:r>
      <w:r w:rsidR="00422573" w:rsidRPr="00422573">
        <w:rPr>
          <w:rFonts w:ascii="Times New Roman" w:hAnsi="Times New Roman" w:cs="Times New Roman"/>
          <w:sz w:val="28"/>
          <w:szCs w:val="28"/>
          <w:lang w:eastAsia="ru-RU"/>
        </w:rPr>
        <w:t>о порядке определения размера арендной платы</w:t>
      </w:r>
      <w:r w:rsidR="004225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22573" w:rsidRPr="0042257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</w:t>
      </w:r>
      <w:r w:rsidR="0042257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2257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07857" w:rsidRDefault="00C07841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B95753">
        <w:rPr>
          <w:rFonts w:ascii="Times New Roman" w:hAnsi="Times New Roman" w:cs="Times New Roman"/>
          <w:sz w:val="28"/>
          <w:szCs w:val="28"/>
          <w:lang w:eastAsia="ru-RU"/>
        </w:rPr>
        <w:t>В графе «Вид разрешённого использования земельных участков»:</w:t>
      </w:r>
    </w:p>
    <w:p w:rsidR="00507857" w:rsidRDefault="00F62CD4" w:rsidP="00507857">
      <w:pPr>
        <w:pStyle w:val="a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</w:t>
      </w:r>
      <w:r w:rsidR="00507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753" w:rsidRPr="00146B3D">
        <w:rPr>
          <w:rFonts w:ascii="Times New Roman" w:hAnsi="Times New Roman" w:cs="Times New Roman"/>
          <w:sz w:val="28"/>
          <w:szCs w:val="28"/>
          <w:lang w:eastAsia="ru-RU"/>
        </w:rPr>
        <w:t>в позиции 1.4. слова «для дачного строительства, садоводства и огородничества» заменить словами «для садоводства и огородничества»;</w:t>
      </w:r>
    </w:p>
    <w:p w:rsidR="00507857" w:rsidRDefault="00507857" w:rsidP="00507857">
      <w:pPr>
        <w:pStyle w:val="a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2CD4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753" w:rsidRPr="00146B3D">
        <w:rPr>
          <w:rFonts w:ascii="Times New Roman" w:hAnsi="Times New Roman" w:cs="Times New Roman"/>
          <w:sz w:val="28"/>
          <w:szCs w:val="28"/>
          <w:lang w:eastAsia="ru-RU"/>
        </w:rPr>
        <w:t>в позиции 3.4. слова «Садоводческие, огороднические и дачные объединения» заменить словами «Некоммерческие организации, созданные до 01 января 2019 года для ведения садоводства, огородничества или дачного хозяйства».</w:t>
      </w:r>
    </w:p>
    <w:p w:rsidR="00507857" w:rsidRDefault="00C07841" w:rsidP="00507857">
      <w:pPr>
        <w:pStyle w:val="a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9575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46B3D" w:rsidRPr="00146B3D">
        <w:t xml:space="preserve"> </w:t>
      </w:r>
      <w:r w:rsidR="00146B3D">
        <w:rPr>
          <w:rFonts w:ascii="Times New Roman" w:hAnsi="Times New Roman" w:cs="Times New Roman"/>
          <w:sz w:val="28"/>
          <w:szCs w:val="28"/>
          <w:lang w:eastAsia="ru-RU"/>
        </w:rPr>
        <w:t>В графе «Ставка арендной платы земельного участка (С)»:</w:t>
      </w:r>
    </w:p>
    <w:p w:rsidR="00507857" w:rsidRDefault="00F62CD4" w:rsidP="00507857">
      <w:pPr>
        <w:pStyle w:val="a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146B3D">
        <w:rPr>
          <w:rFonts w:ascii="Times New Roman" w:hAnsi="Times New Roman" w:cs="Times New Roman"/>
          <w:sz w:val="28"/>
          <w:szCs w:val="28"/>
          <w:lang w:eastAsia="ru-RU"/>
        </w:rPr>
        <w:t xml:space="preserve"> в позиции 3.1. число «0,03» заменить числом «0,02»;</w:t>
      </w:r>
    </w:p>
    <w:p w:rsidR="00146B3D" w:rsidRDefault="00F62CD4" w:rsidP="00507857">
      <w:pPr>
        <w:pStyle w:val="a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146B3D">
        <w:rPr>
          <w:rFonts w:ascii="Times New Roman" w:hAnsi="Times New Roman" w:cs="Times New Roman"/>
          <w:sz w:val="28"/>
          <w:szCs w:val="28"/>
          <w:lang w:eastAsia="ru-RU"/>
        </w:rPr>
        <w:t xml:space="preserve"> в позиции 3.4. число «0,013» заменить числом «0,007».</w:t>
      </w:r>
    </w:p>
    <w:p w:rsidR="00B346FC" w:rsidRDefault="001A46C7" w:rsidP="00B346FC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A27A07" w:rsidRPr="00455CC3" w:rsidRDefault="004B5E05" w:rsidP="00B346FC">
      <w:pPr>
        <w:pStyle w:val="a6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A4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841">
        <w:rPr>
          <w:rFonts w:ascii="Times New Roman" w:hAnsi="Times New Roman" w:cs="Times New Roman"/>
          <w:sz w:val="28"/>
          <w:szCs w:val="28"/>
        </w:rPr>
        <w:t>2</w:t>
      </w:r>
      <w:r w:rsidR="00183302">
        <w:rPr>
          <w:rFonts w:ascii="Times New Roman" w:hAnsi="Times New Roman" w:cs="Times New Roman"/>
          <w:sz w:val="28"/>
          <w:szCs w:val="28"/>
        </w:rPr>
        <w:t xml:space="preserve">. </w:t>
      </w:r>
      <w:r w:rsidR="00A27A07" w:rsidRPr="00455CC3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146B3D">
        <w:rPr>
          <w:rFonts w:ascii="Times New Roman" w:hAnsi="Times New Roman" w:cs="Times New Roman"/>
          <w:sz w:val="28"/>
          <w:szCs w:val="28"/>
        </w:rPr>
        <w:t xml:space="preserve"> 1 января 2020</w:t>
      </w:r>
      <w:r w:rsidR="00B346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A07" w:rsidRPr="00455CC3">
        <w:rPr>
          <w:rFonts w:ascii="Times New Roman" w:hAnsi="Times New Roman" w:cs="Times New Roman"/>
          <w:sz w:val="28"/>
          <w:szCs w:val="28"/>
        </w:rPr>
        <w:t>.</w:t>
      </w:r>
    </w:p>
    <w:p w:rsidR="00562F41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D2C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90D2C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000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0D2C" w:rsidRDefault="00E0000B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«Княжпогостский» - </w:t>
      </w:r>
    </w:p>
    <w:p w:rsidR="00E0000B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D2C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90D2C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790D2C" w:rsidRDefault="00790D2C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F41" w:rsidRPr="00117CA1" w:rsidRDefault="00455C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bookmarkStart w:id="1" w:name="_GoBack"/>
      <w:bookmarkEnd w:id="1"/>
    </w:p>
    <w:sectPr w:rsidR="00562F41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D5938B3"/>
    <w:multiLevelType w:val="hybridMultilevel"/>
    <w:tmpl w:val="6466F6BC"/>
    <w:lvl w:ilvl="0" w:tplc="81D42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877155"/>
    <w:multiLevelType w:val="multilevel"/>
    <w:tmpl w:val="3FEA43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5B982D54"/>
    <w:multiLevelType w:val="hybridMultilevel"/>
    <w:tmpl w:val="BE72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41F0D"/>
    <w:rsid w:val="00065A12"/>
    <w:rsid w:val="000813F9"/>
    <w:rsid w:val="000A06C0"/>
    <w:rsid w:val="000A1E87"/>
    <w:rsid w:val="000D5D32"/>
    <w:rsid w:val="000E6EA1"/>
    <w:rsid w:val="000F4E5C"/>
    <w:rsid w:val="00117CA1"/>
    <w:rsid w:val="001430B5"/>
    <w:rsid w:val="00146B3D"/>
    <w:rsid w:val="00151F5B"/>
    <w:rsid w:val="00183302"/>
    <w:rsid w:val="00194D29"/>
    <w:rsid w:val="001A46C7"/>
    <w:rsid w:val="001B3E64"/>
    <w:rsid w:val="001D5198"/>
    <w:rsid w:val="00223A3E"/>
    <w:rsid w:val="002247B7"/>
    <w:rsid w:val="00236785"/>
    <w:rsid w:val="00262CC6"/>
    <w:rsid w:val="002A4ED9"/>
    <w:rsid w:val="002D1406"/>
    <w:rsid w:val="00317FC9"/>
    <w:rsid w:val="00394586"/>
    <w:rsid w:val="003B58F3"/>
    <w:rsid w:val="003C07D8"/>
    <w:rsid w:val="003C4B3A"/>
    <w:rsid w:val="00406C96"/>
    <w:rsid w:val="00410B1E"/>
    <w:rsid w:val="00420F7A"/>
    <w:rsid w:val="00422573"/>
    <w:rsid w:val="00454820"/>
    <w:rsid w:val="00455CC3"/>
    <w:rsid w:val="004612D5"/>
    <w:rsid w:val="004B5E05"/>
    <w:rsid w:val="004B5EEB"/>
    <w:rsid w:val="004E0541"/>
    <w:rsid w:val="004F1F5D"/>
    <w:rsid w:val="004F5D5F"/>
    <w:rsid w:val="00507857"/>
    <w:rsid w:val="00554260"/>
    <w:rsid w:val="00562F41"/>
    <w:rsid w:val="00597AD8"/>
    <w:rsid w:val="005C0B55"/>
    <w:rsid w:val="005E0BEE"/>
    <w:rsid w:val="005E79E8"/>
    <w:rsid w:val="006443A9"/>
    <w:rsid w:val="006836E4"/>
    <w:rsid w:val="006B0909"/>
    <w:rsid w:val="006F67EB"/>
    <w:rsid w:val="00702079"/>
    <w:rsid w:val="00713896"/>
    <w:rsid w:val="00725B40"/>
    <w:rsid w:val="00760CE5"/>
    <w:rsid w:val="0076458E"/>
    <w:rsid w:val="00766B60"/>
    <w:rsid w:val="00767CFF"/>
    <w:rsid w:val="007751A7"/>
    <w:rsid w:val="00790D2C"/>
    <w:rsid w:val="00797B13"/>
    <w:rsid w:val="007A2820"/>
    <w:rsid w:val="007B0802"/>
    <w:rsid w:val="007C1B45"/>
    <w:rsid w:val="00853FEF"/>
    <w:rsid w:val="00884476"/>
    <w:rsid w:val="008962A9"/>
    <w:rsid w:val="008D29C3"/>
    <w:rsid w:val="008E4820"/>
    <w:rsid w:val="00942234"/>
    <w:rsid w:val="00942D16"/>
    <w:rsid w:val="00963621"/>
    <w:rsid w:val="009A0DC5"/>
    <w:rsid w:val="009E781D"/>
    <w:rsid w:val="00A27A07"/>
    <w:rsid w:val="00A91E99"/>
    <w:rsid w:val="00AF1AAB"/>
    <w:rsid w:val="00B12AE5"/>
    <w:rsid w:val="00B2725A"/>
    <w:rsid w:val="00B346FC"/>
    <w:rsid w:val="00B74604"/>
    <w:rsid w:val="00B95753"/>
    <w:rsid w:val="00BA17B8"/>
    <w:rsid w:val="00BC2E3A"/>
    <w:rsid w:val="00BD6BF4"/>
    <w:rsid w:val="00BD7BEF"/>
    <w:rsid w:val="00BF0216"/>
    <w:rsid w:val="00BF5F4D"/>
    <w:rsid w:val="00C07841"/>
    <w:rsid w:val="00C44490"/>
    <w:rsid w:val="00C551B7"/>
    <w:rsid w:val="00C6624C"/>
    <w:rsid w:val="00C86710"/>
    <w:rsid w:val="00D6014D"/>
    <w:rsid w:val="00D61886"/>
    <w:rsid w:val="00DA6AE0"/>
    <w:rsid w:val="00DB0126"/>
    <w:rsid w:val="00DC7864"/>
    <w:rsid w:val="00DE38C3"/>
    <w:rsid w:val="00DF3B4C"/>
    <w:rsid w:val="00E0000B"/>
    <w:rsid w:val="00E13DA0"/>
    <w:rsid w:val="00E17EF5"/>
    <w:rsid w:val="00E53558"/>
    <w:rsid w:val="00E74C28"/>
    <w:rsid w:val="00EC0430"/>
    <w:rsid w:val="00F02CB1"/>
    <w:rsid w:val="00F07953"/>
    <w:rsid w:val="00F62CD4"/>
    <w:rsid w:val="00FA3A9D"/>
    <w:rsid w:val="00FC77EE"/>
    <w:rsid w:val="00FD7D8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CE23-72E3-46B6-9BB8-519DD54C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Abramchuk</cp:lastModifiedBy>
  <cp:revision>33</cp:revision>
  <cp:lastPrinted>2019-12-09T12:33:00Z</cp:lastPrinted>
  <dcterms:created xsi:type="dcterms:W3CDTF">2017-02-14T08:06:00Z</dcterms:created>
  <dcterms:modified xsi:type="dcterms:W3CDTF">2019-12-09T12:35:00Z</dcterms:modified>
</cp:coreProperties>
</file>