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F6" w:rsidRDefault="00D77CD7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264160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8A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309245</wp:posOffset>
                </wp:positionV>
                <wp:extent cx="2606040" cy="885825"/>
                <wp:effectExtent l="0" t="0" r="2286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95" w:rsidRPr="00CC2E95" w:rsidRDefault="000C3395" w:rsidP="0094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3B10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79pt;margin-top:24.35pt;width:205.2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" strokecolor="white">
                <v:textbox>
                  <w:txbxContent>
                    <w:p w:rsidR="000C3395" w:rsidRPr="00CC2E95" w:rsidRDefault="000C3395" w:rsidP="00944A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3B10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DD58A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394970</wp:posOffset>
                </wp:positionV>
                <wp:extent cx="2606040" cy="800100"/>
                <wp:effectExtent l="0" t="0" r="22860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95" w:rsidRPr="00CC2E95" w:rsidRDefault="000C3395" w:rsidP="0094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8.3pt;margin-top:31.1pt;width:205.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" strokecolor="white">
                <v:textbox>
                  <w:txbxContent>
                    <w:p w:rsidR="000C3395" w:rsidRPr="00CC2E95" w:rsidRDefault="000C3395" w:rsidP="00944AF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4F07F6" w:rsidRDefault="004F07F6" w:rsidP="00944AF6">
      <w:pPr>
        <w:pStyle w:val="2"/>
        <w:jc w:val="center"/>
        <w:rPr>
          <w:sz w:val="28"/>
          <w:szCs w:val="28"/>
        </w:rPr>
      </w:pPr>
    </w:p>
    <w:p w:rsidR="00944AF6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p w:rsidR="00CA2828" w:rsidRPr="00CC2E95" w:rsidRDefault="00CA2828" w:rsidP="00944AF6">
      <w:pPr>
        <w:pStyle w:val="2"/>
        <w:jc w:val="center"/>
        <w:rPr>
          <w:sz w:val="28"/>
          <w:szCs w:val="28"/>
        </w:rPr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20"/>
        <w:gridCol w:w="373"/>
        <w:gridCol w:w="3879"/>
        <w:gridCol w:w="619"/>
      </w:tblGrid>
      <w:tr w:rsidR="00944AF6" w:rsidTr="00085DDD">
        <w:trPr>
          <w:gridAfter w:val="1"/>
          <w:wAfter w:w="619" w:type="dxa"/>
        </w:trPr>
        <w:tc>
          <w:tcPr>
            <w:tcW w:w="6293" w:type="dxa"/>
            <w:gridSpan w:val="2"/>
            <w:hideMark/>
          </w:tcPr>
          <w:p w:rsidR="00944AF6" w:rsidRDefault="00944AF6" w:rsidP="00AA2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A2BA3">
              <w:rPr>
                <w:sz w:val="28"/>
                <w:szCs w:val="28"/>
                <w:lang w:val="en-US"/>
              </w:rPr>
              <w:t>22</w:t>
            </w:r>
            <w:r w:rsidR="00250938">
              <w:rPr>
                <w:sz w:val="28"/>
                <w:szCs w:val="28"/>
              </w:rPr>
              <w:t xml:space="preserve"> </w:t>
            </w:r>
            <w:r w:rsidR="004F07F6">
              <w:rPr>
                <w:sz w:val="28"/>
                <w:szCs w:val="28"/>
              </w:rPr>
              <w:t xml:space="preserve"> июня</w:t>
            </w:r>
            <w:r>
              <w:rPr>
                <w:sz w:val="28"/>
                <w:szCs w:val="28"/>
              </w:rPr>
              <w:t xml:space="preserve"> 20</w:t>
            </w:r>
            <w:r w:rsidR="00433818">
              <w:rPr>
                <w:sz w:val="28"/>
                <w:szCs w:val="28"/>
              </w:rPr>
              <w:t>2</w:t>
            </w:r>
            <w:r w:rsidR="002364CD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4338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879" w:type="dxa"/>
            <w:hideMark/>
          </w:tcPr>
          <w:p w:rsidR="00944AF6" w:rsidRPr="00AA2BA3" w:rsidRDefault="00944AF6" w:rsidP="00AA2B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433818">
              <w:rPr>
                <w:sz w:val="28"/>
                <w:szCs w:val="28"/>
              </w:rPr>
              <w:t xml:space="preserve"> </w:t>
            </w:r>
            <w:r w:rsidR="00AA2BA3">
              <w:rPr>
                <w:sz w:val="28"/>
                <w:szCs w:val="28"/>
                <w:lang w:val="en-US"/>
              </w:rPr>
              <w:t>240</w:t>
            </w:r>
          </w:p>
        </w:tc>
      </w:tr>
      <w:tr w:rsidR="00944AF6" w:rsidTr="00085DDD">
        <w:tc>
          <w:tcPr>
            <w:tcW w:w="5920" w:type="dxa"/>
          </w:tcPr>
          <w:p w:rsidR="00944AF6" w:rsidRDefault="00944AF6" w:rsidP="000C339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944AF6" w:rsidRPr="00D77CD7" w:rsidRDefault="00433818" w:rsidP="000C3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D77CD7" w:rsidRPr="00D77CD7">
              <w:rPr>
                <w:sz w:val="28"/>
                <w:szCs w:val="28"/>
              </w:rPr>
              <w:t>комиссии по повышению устойчивости функционирования объектов экономики на территории муниципального района «</w:t>
            </w:r>
            <w:r w:rsidR="00D77CD7" w:rsidRPr="006043B6">
              <w:rPr>
                <w:rStyle w:val="FontStyle15"/>
                <w:sz w:val="28"/>
                <w:szCs w:val="28"/>
              </w:rPr>
              <w:t>Княжпогостский</w:t>
            </w:r>
            <w:r w:rsidR="00D77CD7" w:rsidRPr="00D77CD7">
              <w:rPr>
                <w:sz w:val="28"/>
                <w:szCs w:val="28"/>
              </w:rPr>
              <w:t>»</w:t>
            </w:r>
          </w:p>
          <w:p w:rsidR="00944AF6" w:rsidRDefault="00944AF6" w:rsidP="000C33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3"/>
          </w:tcPr>
          <w:p w:rsidR="00944AF6" w:rsidRDefault="00944AF6" w:rsidP="000C3395">
            <w:pPr>
              <w:rPr>
                <w:sz w:val="28"/>
                <w:szCs w:val="28"/>
              </w:rPr>
            </w:pPr>
          </w:p>
        </w:tc>
      </w:tr>
    </w:tbl>
    <w:p w:rsidR="004F07F6" w:rsidRDefault="001A7302" w:rsidP="00B815D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3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7302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7302">
        <w:rPr>
          <w:rFonts w:ascii="Times New Roman" w:hAnsi="Times New Roman" w:cs="Times New Roman"/>
          <w:sz w:val="28"/>
          <w:szCs w:val="28"/>
        </w:rPr>
        <w:t>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12.02.1998 № 28-ФЗ «</w:t>
      </w:r>
      <w:r w:rsidRPr="001A7302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7302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26.11.2007 № 804 «</w:t>
      </w:r>
      <w:r w:rsidRPr="001A7302">
        <w:rPr>
          <w:rFonts w:ascii="Times New Roman" w:hAnsi="Times New Roman" w:cs="Times New Roman"/>
          <w:sz w:val="28"/>
          <w:szCs w:val="28"/>
        </w:rPr>
        <w:t>Об утверждении Положения о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обороне в Российской Федерации»</w:t>
      </w:r>
      <w:r w:rsidRPr="001A7302">
        <w:rPr>
          <w:rFonts w:ascii="Times New Roman" w:hAnsi="Times New Roman" w:cs="Times New Roman"/>
          <w:sz w:val="28"/>
          <w:szCs w:val="28"/>
        </w:rPr>
        <w:t xml:space="preserve">, </w:t>
      </w:r>
      <w:r w:rsidR="00B815D3" w:rsidRPr="00D77CD7">
        <w:rPr>
          <w:rFonts w:ascii="Times New Roman" w:hAnsi="Times New Roman" w:cs="Times New Roman"/>
          <w:sz w:val="28"/>
          <w:szCs w:val="28"/>
        </w:rPr>
        <w:t>в целях организации работы по повышению устойчивости функционирования объектов экономики на территории муниципального района «</w:t>
      </w:r>
      <w:r w:rsidR="00B815D3" w:rsidRPr="006043B6">
        <w:rPr>
          <w:rStyle w:val="FontStyle15"/>
          <w:sz w:val="28"/>
          <w:szCs w:val="28"/>
        </w:rPr>
        <w:t>Княжпогостский</w:t>
      </w:r>
      <w:r w:rsidR="00B815D3" w:rsidRPr="00D77CD7">
        <w:rPr>
          <w:rFonts w:ascii="Times New Roman" w:hAnsi="Times New Roman" w:cs="Times New Roman"/>
          <w:sz w:val="28"/>
          <w:szCs w:val="28"/>
        </w:rPr>
        <w:t xml:space="preserve">» в условиях чрезвычайных ситуаций природного и техногенного характера и военного времени </w:t>
      </w:r>
    </w:p>
    <w:p w:rsidR="00812855" w:rsidRPr="00D77CD7" w:rsidRDefault="00812855" w:rsidP="0025093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AF6" w:rsidRDefault="00250938" w:rsidP="0025093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043B6" w:rsidRPr="006043B6" w:rsidRDefault="006043B6" w:rsidP="006043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815D3" w:rsidRPr="00D77CD7" w:rsidRDefault="00B815D3" w:rsidP="00B815D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1.  Утвердить:</w:t>
      </w:r>
    </w:p>
    <w:p w:rsidR="00B815D3" w:rsidRPr="00D77CD7" w:rsidRDefault="00B815D3" w:rsidP="00B815D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1.1 Положение о комиссии по повышению устойчивости функционирования объектов экономики на территории муниципального района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D77CD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№</w:t>
      </w:r>
      <w:r w:rsidR="00CA2828">
        <w:rPr>
          <w:rFonts w:ascii="Times New Roman" w:hAnsi="Times New Roman" w:cs="Times New Roman"/>
          <w:sz w:val="28"/>
          <w:szCs w:val="28"/>
        </w:rPr>
        <w:t xml:space="preserve"> </w:t>
      </w:r>
      <w:r w:rsidRPr="00D77C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D77CD7">
        <w:rPr>
          <w:rFonts w:ascii="Times New Roman" w:hAnsi="Times New Roman" w:cs="Times New Roman"/>
          <w:sz w:val="28"/>
          <w:szCs w:val="28"/>
        </w:rPr>
        <w:t>.</w:t>
      </w:r>
    </w:p>
    <w:p w:rsidR="00B815D3" w:rsidRPr="00D77CD7" w:rsidRDefault="00B815D3" w:rsidP="00B815D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1.2 Состав комиссии по повышению устойчивости функционирования объектов экономики на территории муниципального района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77CD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№</w:t>
      </w:r>
      <w:r w:rsidR="00CA2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 настоящему постановлению</w:t>
      </w:r>
      <w:r w:rsidRPr="00D77CD7">
        <w:rPr>
          <w:rFonts w:ascii="Times New Roman" w:hAnsi="Times New Roman" w:cs="Times New Roman"/>
          <w:sz w:val="28"/>
          <w:szCs w:val="28"/>
        </w:rPr>
        <w:t>.</w:t>
      </w:r>
    </w:p>
    <w:p w:rsidR="002B4F29" w:rsidRPr="002B4F29" w:rsidRDefault="00B815D3" w:rsidP="002B4F29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2. </w:t>
      </w:r>
      <w:r w:rsidR="002B4F29" w:rsidRPr="002B4F29">
        <w:rPr>
          <w:rFonts w:ascii="Times New Roman" w:hAnsi="Times New Roman" w:cs="Times New Roman"/>
          <w:color w:val="000000"/>
          <w:sz w:val="28"/>
          <w:szCs w:val="28"/>
        </w:rPr>
        <w:t>Считать утратившим</w:t>
      </w:r>
      <w:r w:rsidR="00244C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B4F29" w:rsidRPr="002B4F29">
        <w:rPr>
          <w:rFonts w:ascii="Times New Roman" w:hAnsi="Times New Roman" w:cs="Times New Roman"/>
          <w:color w:val="000000"/>
          <w:sz w:val="28"/>
          <w:szCs w:val="28"/>
        </w:rPr>
        <w:t xml:space="preserve"> силу постановлени</w:t>
      </w:r>
      <w:r w:rsidR="00244C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B4F29" w:rsidRPr="002B4F2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«Княжпогостский» от 16 мая 2018 г. № 180 «О комиссии по повышению устойчивости функционирования объектов экономики на территории муниципального района «</w:t>
      </w:r>
      <w:r w:rsidR="002B4F29" w:rsidRPr="00831F1E">
        <w:rPr>
          <w:rFonts w:ascii="Times New Roman" w:hAnsi="Times New Roman" w:cs="Times New Roman"/>
          <w:color w:val="000000"/>
          <w:sz w:val="28"/>
          <w:szCs w:val="28"/>
        </w:rPr>
        <w:t>Княжпогостский</w:t>
      </w:r>
      <w:r w:rsidR="002B4F29" w:rsidRPr="002B4F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F6C0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44C9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F6C0F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2F6C0F" w:rsidRPr="002B4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C0F">
        <w:rPr>
          <w:rFonts w:ascii="Times New Roman" w:hAnsi="Times New Roman" w:cs="Times New Roman"/>
          <w:color w:val="000000"/>
          <w:sz w:val="28"/>
          <w:szCs w:val="28"/>
        </w:rPr>
        <w:t>апреля 2020 г. № 315</w:t>
      </w:r>
      <w:r w:rsidR="002F6C0F" w:rsidRPr="002B4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C0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F6C0F" w:rsidRPr="002F6C0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муниципального района «Княжпогостский» от 16 мая 2018 г. № 180 «О комиссии по повышению устойчивости функционирования объектов экономики на территории муниципального района «Княжпогостский»</w:t>
      </w:r>
      <w:r w:rsidR="00244C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4C93" w:rsidRDefault="00244C93" w:rsidP="002B4F29">
      <w:pPr>
        <w:pStyle w:val="a5"/>
        <w:ind w:firstLine="567"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B4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F29" w:rsidRPr="0032435D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</w:t>
      </w:r>
      <w:r w:rsidR="002B4F29" w:rsidRPr="0032435D">
        <w:rPr>
          <w:rStyle w:val="FontStyle15"/>
          <w:sz w:val="28"/>
          <w:szCs w:val="28"/>
        </w:rPr>
        <w:t xml:space="preserve"> муниципального района «Княжпогостский» </w:t>
      </w:r>
      <w:r w:rsidR="002B4F29">
        <w:rPr>
          <w:rStyle w:val="FontStyle15"/>
          <w:sz w:val="28"/>
          <w:szCs w:val="28"/>
        </w:rPr>
        <w:t>Данильченко П.В.</w:t>
      </w:r>
    </w:p>
    <w:p w:rsidR="00244C93" w:rsidRDefault="00244C93" w:rsidP="002B4F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35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принятия и подлежит опубликованию на официальном сайте муниципального района «Княжпогостский».</w:t>
      </w:r>
    </w:p>
    <w:p w:rsidR="00FC33F2" w:rsidRDefault="00FC33F2" w:rsidP="002B4F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F29" w:rsidRDefault="002B4F29" w:rsidP="002B4F29">
      <w:pPr>
        <w:pStyle w:val="a5"/>
        <w:ind w:firstLine="567"/>
        <w:jc w:val="both"/>
        <w:rPr>
          <w:rStyle w:val="FontStyle15"/>
          <w:sz w:val="28"/>
          <w:szCs w:val="28"/>
        </w:rPr>
      </w:pPr>
      <w:r w:rsidRPr="0032435D">
        <w:rPr>
          <w:rStyle w:val="FontStyle15"/>
          <w:sz w:val="28"/>
          <w:szCs w:val="28"/>
        </w:rPr>
        <w:t xml:space="preserve"> </w:t>
      </w:r>
      <w:r w:rsidRPr="0032435D">
        <w:rPr>
          <w:rFonts w:ascii="Times New Roman" w:hAnsi="Times New Roman" w:cs="Times New Roman"/>
          <w:sz w:val="28"/>
          <w:szCs w:val="28"/>
        </w:rPr>
        <w:t>    </w:t>
      </w:r>
      <w:r w:rsidRPr="0032435D">
        <w:rPr>
          <w:rStyle w:val="FontStyle15"/>
          <w:sz w:val="28"/>
          <w:szCs w:val="28"/>
        </w:rPr>
        <w:t xml:space="preserve"> </w:t>
      </w:r>
    </w:p>
    <w:p w:rsidR="00FC33F2" w:rsidRDefault="00433818" w:rsidP="00FC33F2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МР «Княжпогостский» - </w:t>
      </w:r>
    </w:p>
    <w:p w:rsidR="00055770" w:rsidRPr="00055770" w:rsidRDefault="00433818" w:rsidP="00FC33F2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уководитель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25093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А.Л.</w:t>
      </w:r>
      <w:r w:rsidR="0097506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Немчинов</w:t>
      </w: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3F2" w:rsidRDefault="00FC33F2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2828" w:rsidRPr="00944AF6" w:rsidRDefault="00CA2828" w:rsidP="00CA2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AF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055770">
        <w:rPr>
          <w:rFonts w:ascii="Times New Roman" w:eastAsia="Times New Roman" w:hAnsi="Times New Roman" w:cs="Times New Roman"/>
          <w:sz w:val="24"/>
          <w:szCs w:val="24"/>
        </w:rPr>
        <w:t>к постановлению </w:t>
      </w:r>
      <w:r w:rsidRPr="00944AF6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B75C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2BA3" w:rsidRPr="002364C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557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75CFD">
        <w:rPr>
          <w:rFonts w:ascii="Times New Roman" w:eastAsia="Times New Roman" w:hAnsi="Times New Roman" w:cs="Times New Roman"/>
          <w:sz w:val="24"/>
          <w:szCs w:val="24"/>
        </w:rPr>
        <w:t xml:space="preserve">6.2021 </w:t>
      </w:r>
      <w:r w:rsidRPr="0005577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A2BA3" w:rsidRPr="002364CD">
        <w:rPr>
          <w:rFonts w:ascii="Times New Roman" w:eastAsia="Times New Roman" w:hAnsi="Times New Roman" w:cs="Times New Roman"/>
          <w:sz w:val="24"/>
          <w:szCs w:val="24"/>
        </w:rPr>
        <w:t>240</w:t>
      </w:r>
      <w:r w:rsidRPr="00055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5CFD" w:rsidRDefault="00B75CFD" w:rsidP="00CA2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CFD" w:rsidRDefault="00CA2828" w:rsidP="00CA2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2828" w:rsidRPr="00D77CD7" w:rsidRDefault="00CA2828" w:rsidP="00CA2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D7">
        <w:rPr>
          <w:rFonts w:ascii="Times New Roman" w:hAnsi="Times New Roman" w:cs="Times New Roman"/>
          <w:b/>
          <w:sz w:val="28"/>
          <w:szCs w:val="28"/>
        </w:rPr>
        <w:t>О КОМИССИИ ПО ПОВЫШЕНИЮ УСТОЙЧИВОСТИ ФУНКЦИОНИРОВАНИЯ</w:t>
      </w:r>
      <w:r w:rsidR="00B75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CD7">
        <w:rPr>
          <w:rFonts w:ascii="Times New Roman" w:hAnsi="Times New Roman" w:cs="Times New Roman"/>
          <w:b/>
          <w:sz w:val="28"/>
          <w:szCs w:val="28"/>
        </w:rPr>
        <w:t>ОБЪЕКТОВ ЭКОНОМИКИ НА ТЕРРИТОРИИ</w:t>
      </w:r>
      <w:r w:rsidR="00B75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CD7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b/>
          <w:sz w:val="28"/>
          <w:szCs w:val="28"/>
        </w:rPr>
        <w:t>»</w:t>
      </w:r>
    </w:p>
    <w:p w:rsidR="00CA2828" w:rsidRPr="00D77CD7" w:rsidRDefault="00CA2828" w:rsidP="00CA2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Комиссия по повышению устойчивости функционирования объектов экономики на территории муниципального района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(далее по тексту - Комиссия) создается 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</w:t>
      </w:r>
      <w:r w:rsidR="007C424A">
        <w:rPr>
          <w:rFonts w:ascii="Times New Roman" w:hAnsi="Times New Roman" w:cs="Times New Roman"/>
          <w:sz w:val="28"/>
          <w:szCs w:val="28"/>
        </w:rPr>
        <w:t xml:space="preserve">ного и техногенного характера» </w:t>
      </w:r>
      <w:r w:rsidRPr="00D77CD7">
        <w:rPr>
          <w:rFonts w:ascii="Times New Roman" w:hAnsi="Times New Roman" w:cs="Times New Roman"/>
          <w:sz w:val="28"/>
          <w:szCs w:val="28"/>
        </w:rPr>
        <w:t>в целях организации планирования, координации и контроля выполнения мероприятий по повышению устойчивости функционирования организаций, предприятий и учреждений на территории муниципального района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(далее -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») в чрезвычайных ситуациях природного, техногенного характера и в военное время.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Мероприятия по повышению устойчивости функционирования объектов экономики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- это комплекс организационных и инженерно-технических мероприятий, направленных на снижение возможных потерь и разрушений от современных средств поражения, создание условий для проведения работ по восстановлению объектов экономики, а также обеспечения жизнедеятельности населения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в условиях чрезвычайных ситуаций природного и техногенного характера и военного времени (далее - ЧС мирного и военного времени).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актами Российской Федерации, Конституцией Республики Коми, Законами Республики Коми, иными нормативными правовыми актами Республики Коми, муниципальными правовыми актами органов местного самоуправления и настоящим Положением.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Комиссия осуществляет деятельность в пределах административной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 xml:space="preserve">» и организует работу во взаимодействии с территориальными органами федеральных органов исполнительной власти, </w:t>
      </w:r>
      <w:r w:rsidRPr="00D77CD7">
        <w:rPr>
          <w:rFonts w:ascii="Times New Roman" w:hAnsi="Times New Roman" w:cs="Times New Roman"/>
          <w:sz w:val="28"/>
          <w:szCs w:val="28"/>
        </w:rPr>
        <w:lastRenderedPageBreak/>
        <w:t>органами исполнительной власти Республики Коми, органами местного самоуправления и организациями различных форм собственности.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Положение о Комиссии и ее персональный состав утверждаются постановлением администрации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Председателем Комиссии назначается заместитель главы администрации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курирующий вопросы экономики, который руководит ее деятельностью и несет ответственность за выполнение возложенных на нее задач.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Заместителем председателя Комиссии является </w:t>
      </w:r>
      <w:r>
        <w:rPr>
          <w:rFonts w:ascii="Times New Roman" w:hAnsi="Times New Roman" w:cs="Times New Roman"/>
          <w:sz w:val="28"/>
          <w:szCs w:val="28"/>
        </w:rPr>
        <w:t>заведующий отделом</w:t>
      </w:r>
      <w:r w:rsidRPr="00D77CD7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 и чрезвычайным ситуациям </w:t>
      </w:r>
      <w:r w:rsidR="00F05D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77CD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D77CD7">
        <w:rPr>
          <w:rFonts w:ascii="Times New Roman" w:hAnsi="Times New Roman" w:cs="Times New Roman"/>
          <w:sz w:val="28"/>
          <w:szCs w:val="28"/>
        </w:rPr>
        <w:t xml:space="preserve"> по делам ГО и ЧС).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Членами Комиссии являются руководители (представители) органов управления территориального звена РСЧС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органов администрации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организаций различных форм собственности, а также, по согласованию, территориальных органов федеральных органов исполнительной власти, органов исполнительной власти Республики Коми и правоохранительных органов.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работы Комиссии осуществляет секретарь. Секретарем Комиссии является </w:t>
      </w:r>
      <w:r w:rsidR="00F05DD6"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D77CD7">
        <w:rPr>
          <w:rFonts w:ascii="Times New Roman" w:hAnsi="Times New Roman" w:cs="Times New Roman"/>
          <w:sz w:val="28"/>
          <w:szCs w:val="28"/>
        </w:rPr>
        <w:t xml:space="preserve"> по делам ГО и ЧС.</w:t>
      </w:r>
    </w:p>
    <w:p w:rsidR="00CA2828" w:rsidRPr="00D77CD7" w:rsidRDefault="00CA2828" w:rsidP="00CA2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 Основные задачи Комиссии: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2.1. Организация работы по повышению устойчивости функционирования объектов экономики в условиях чрезвычайных ситуаций природного, техногенного характера и военное время с целью: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снижения возможных потерь, разрушений и воздействия современных средств поражения вероятного противника в особый период;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обеспечения жизнедеятельности населения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создания оптимальных условий для восстановления нарушенной инфраструктуры населенных пунктов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2.2. Координация работы руководящего состава и органов управления территориального звена РСЧС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по повышению устойчивости функционирования объектов экономики в условиях ЧС мирного и военного времени.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2.3. Контроль за планированием, подготовкой и осуществлением мероприятий по повышению устойчивости функционирования объектов экономики в условиях ЧС мирного и военного времени, а также реализация этих мероприятий в схемах застройки населенных пунктов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 xml:space="preserve">», </w:t>
      </w:r>
      <w:r w:rsidRPr="00D77CD7">
        <w:rPr>
          <w:rFonts w:ascii="Times New Roman" w:hAnsi="Times New Roman" w:cs="Times New Roman"/>
          <w:sz w:val="28"/>
          <w:szCs w:val="28"/>
        </w:rPr>
        <w:lastRenderedPageBreak/>
        <w:t>проектах строительства, при реконструкции объектов и модернизации производства.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2.4. Организация работы по комплексной оценке состояния, возможностей и потребностей объектов экономики для обеспечения жизнедеятельности населения, а также выпуска заданных объемов и номенклатуры продукции с учетом возможных потерь и разрушений в ЧС мирного и военного времени.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2.5. Участие в командно-штабных учениях и других мероприятиях, обеспечивающих качественную подготовку руководящего состава и органов управления территориального звена РСЧС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по повышению устойчивости функционирования объектов экономики в условиях ЧС мирного и военного времени.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2.6. Организация и координация проведения исследований, разработки и уточнения мероприятий по устойчивости функционирования объектов экономики в условиях ЧС мирного и военного времени.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2.7. Участие в обобщении и анализе результатов учений, выработке предложений по дальнейшему повышению устойчивости функционирования объектов экономики для их включения в план развития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в «План действий по предупреждению и ликвидации чрезвычайных ситуаций природного и техногенного характера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 xml:space="preserve">», «План гражданской обороны и защиты населения </w:t>
      </w:r>
      <w:r w:rsidR="000B19B6">
        <w:rPr>
          <w:rFonts w:ascii="Times New Roman" w:hAnsi="Times New Roman" w:cs="Times New Roman"/>
          <w:sz w:val="28"/>
          <w:szCs w:val="28"/>
        </w:rPr>
        <w:t xml:space="preserve">МО </w:t>
      </w:r>
      <w:r w:rsidRPr="00D77CD7">
        <w:rPr>
          <w:rFonts w:ascii="Times New Roman" w:hAnsi="Times New Roman" w:cs="Times New Roman"/>
          <w:sz w:val="28"/>
          <w:szCs w:val="28"/>
        </w:rPr>
        <w:t>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2.8. Рассмотрение результатов исследований по устойчивости функционирования объектов экономики и подготовка предложений по целесообразности практической реализации мероприятий.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2.9. Контроль и оценка реализации объектами экономики мероприятий по повышению устойчивости их функционирования в особый период и введением соответствующих степеней готовности гражданской обороны.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2.10. Обобщение данных и подготовка предложений </w:t>
      </w:r>
      <w:r w:rsidR="000B19B6">
        <w:rPr>
          <w:rFonts w:ascii="Times New Roman" w:hAnsi="Times New Roman" w:cs="Times New Roman"/>
          <w:sz w:val="28"/>
          <w:szCs w:val="28"/>
        </w:rPr>
        <w:t>Главе муниципального района «Княжпогостский»</w:t>
      </w:r>
      <w:r w:rsidR="00B259A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D77CD7">
        <w:rPr>
          <w:rFonts w:ascii="Times New Roman" w:hAnsi="Times New Roman" w:cs="Times New Roman"/>
          <w:sz w:val="28"/>
          <w:szCs w:val="28"/>
        </w:rPr>
        <w:t xml:space="preserve"> администрации по вопросам устойчивости функционирования объектов экономики в условиях ЧС мирного и военного времени (переводу предприятий на работу по мобилизационным планам).</w:t>
      </w:r>
    </w:p>
    <w:p w:rsidR="00CA2828" w:rsidRPr="00D77CD7" w:rsidRDefault="00CA2828" w:rsidP="00CA2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3. Права Комиссии: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При решении вопросов, связанных с повышением устойчивости функционирования объектов экономики в условиях ЧС мирного и военного времени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Комиссии предоставляется право: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lastRenderedPageBreak/>
        <w:t>привлекать к участию в рассмотрении отдельных вопросов специалистов структурных подразделений администрации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научно-исследовательских и других организаций, предприятий и учреждений, независимо от форм собственности и ведомственной принадлежности, расположенных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в том числе эксплуатирующих опасные производственные объекты и объекты жизнеобеспечения населения, а также продолжающие свою деятельность в особый период;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контролировать реализацию решений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D77CD7">
        <w:rPr>
          <w:rFonts w:ascii="Times New Roman" w:hAnsi="Times New Roman" w:cs="Times New Roman"/>
          <w:sz w:val="28"/>
          <w:szCs w:val="28"/>
        </w:rPr>
        <w:t xml:space="preserve"> администрации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направленных на повышение устойчивости функционирования объектов экономики в условиях ЧС мирного и военного времени;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давать заключения на представляемые в Комиссию предложения по устойчивости функционирования объектов экономики в условиях ЧС мирного и военного времени для включения в комплексные целевые программы развития отраслей экономики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заслушивать должностных лиц и запрашивать информацию от структурных подразделений администрации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и объектов экономики для изучения и принятия решения по вопросам, относящимся к компетенции Комиссии;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участвовать во всех мероприятиях, имеющих отношение к решению вопросов повышения устойчивости функционирования объектов экономики в условиях ЧС мирного и военного времени.</w:t>
      </w:r>
    </w:p>
    <w:p w:rsidR="00CA2828" w:rsidRPr="00D77CD7" w:rsidRDefault="00CA2828" w:rsidP="00CA2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4. Состав Комиссии: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Рабочая группа по рациональному размещению производственных сил;</w:t>
      </w:r>
    </w:p>
    <w:p w:rsidR="00CA2828" w:rsidRPr="00D77CD7" w:rsidRDefault="00CA2828" w:rsidP="00CA2828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Рабочая группа по устойчивости топливно-энергетического комплекса, промышленного производства и транспортной системы;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Рабочая группа по устойчивости производственной сферы и сферы услуг;</w:t>
      </w:r>
    </w:p>
    <w:p w:rsidR="00CA2828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Рабочая группа по устойчивости социальной сферы.</w:t>
      </w:r>
    </w:p>
    <w:p w:rsidR="000309D0" w:rsidRPr="00D77CD7" w:rsidRDefault="000309D0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828" w:rsidRPr="00D77CD7" w:rsidRDefault="00CA2828" w:rsidP="00CA2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lastRenderedPageBreak/>
        <w:t>5. Основные задачи рабочих групп Комиссии: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5.1 Рабочая группа по рациональному размещению производственных сил: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анализ размещения производственных сил, в том числе степени концентрации промышленности и запасов материальных средств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вне зон возможных сильных разрушений и ЧС мирного и военного времени;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подготовка предложений по дальнейшему улучшению размещения производственных сил и повышению надежности хозяйственных связей.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5.2 Рабочая группа по устойчивости топливно-энергетического комплекса, промышленного производства и транспортной системы: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определение степени устойчивости элементов и систем электро- и теплоснабжения, водо- и топливоснабжения в условиях ЧС мирного и военного времени;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анализ возможности работы организаций, предприятий и учреждений города от автономных источников энергоснабжения и использования для этих целей запасов твердого топлива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подготовка предложений по дальнейшему повышению устойчивости функционирования топливно-энергетического комплекса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оценка эффективности мероприятий по повышению устойчивости функционирования объектов экономики в условиях ЧС мирного и военного времени;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анализ возможного разрешения основных производственных фондов и потерь производственных мощностей объектов экономики;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анализ эффективности мероприятий по повышению устойчивости функционирования транспорта;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определение возможных потерь транспортных средств, разрушений транспортных коммуникаций и сооружений на них;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подготовка предложений по дальнейшему повышению устойчивости функционирования транспортной системы.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5.3 Рабочая группа по устойчивости производственной сферы и сферы услуг: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определение снижения мощностей производственных объектов экономики, объема производства продукции и представления услуг населению;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lastRenderedPageBreak/>
        <w:t>подготовка предложений по повышению устойчивости функционирования объектов экономики агропромышленного комплекса, торговых предприятий и учреждений.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5.4 Рабочая группа по устойчивости социальной сферы: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анализ эффективности мероприятий по повышению функционирования социальной сферы (медицины, культуры и т.д.);</w:t>
      </w:r>
    </w:p>
    <w:p w:rsidR="000309D0" w:rsidRDefault="00CA2828" w:rsidP="00030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подготовка предложений по дальнейшему повышению устойчивости функционирования объектов экономики социальной сферы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CA2828" w:rsidRPr="00D77CD7" w:rsidRDefault="00CA2828" w:rsidP="00CA2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 Обязанности членов Комиссии: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6.1 Председатель Комиссии: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руководит деятельностью и координирует работу Комиссии;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проводит плановые (внеплановые) заседания Комиссии;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подписывает решения Комиссии;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издает распоряжения по вопросам компетенции Комиссии, обязательные для исполнения всеми должностными лицами и организациями независимо от ведомственной принадлежности и форм собственности, расположенными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несет персональную ответственность за качественное и своевременное выполнение возложенных на Комиссию задач;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контроль подготовки к работе, а также разработку, планирование и осуществление мероприятий по повышению устойчивости функционирования объектов экономики в условиях ЧС мирного и военного времени;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работу по комплексной оценке состояния, возможностей и потребностей объектов экономики для обеспечения жизнедеятельности населения, а также выпуска заданных объемов и номенклатуры продукции с учетом возможных потерь и разрушений в условиях ЧС мирного и военного времени;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координирует разработку и проведение исследований в области устойчивости функционирования объектов экономики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определение целесообразности практического осуществления мероприятий, разработанных по результатам проведенных исследований;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lastRenderedPageBreak/>
        <w:t>участвует в проверках состояния гражданской обороны, защите от ЧС мирного и военного времени на объектах экономики, командно-штабных учениях и других мероприятиях в рамках своих полномочий;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подготовку предложений, рекомендаций для руководителей организаций по дальнейшему повышению устойчивости функционирования объектов экономики в условиях ЧС мирного и военного времени.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6.2 Заместитель председателя Комиссии: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в случае отсутствия председателя выполняет его обязанности;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работу по планированию и выполнению мероприятий в рамках полномочий Комиссии;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осуществляет контроль исполнения решений и распоряжений председателя Комиссии.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6.3 Секретарь Комиссии: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обеспечение работы Комиссии, в т.ч. готовит планирующую и распорядительную документацию Комиссии;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доводит информацию о заседаниях Комиссии и принятых решениях;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готовит проекты решений Комиссии;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готовит проекты распоряжений председателя Комиссии;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осуществляет контроль за выполнением запланированных мероприятий, принятых решений и поручений непосредственными исполнителями;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6.4 Члены Комиссии: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участвуют в разработке перспективных и ежегодных планов мероприятий Комиссии, а также «Плана действий по предупреждению и ликвидации чрезвычайных ситуаций природного и техногенного характера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 xml:space="preserve">», «Плана гражданской обороны и защиты населения </w:t>
      </w:r>
      <w:r w:rsidR="00AE3972">
        <w:rPr>
          <w:rFonts w:ascii="Times New Roman" w:hAnsi="Times New Roman" w:cs="Times New Roman"/>
          <w:sz w:val="28"/>
          <w:szCs w:val="28"/>
        </w:rPr>
        <w:t xml:space="preserve">МО </w:t>
      </w:r>
      <w:r w:rsidRPr="00D77CD7">
        <w:rPr>
          <w:rFonts w:ascii="Times New Roman" w:hAnsi="Times New Roman" w:cs="Times New Roman"/>
          <w:sz w:val="28"/>
          <w:szCs w:val="28"/>
        </w:rPr>
        <w:t>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участвуют в заседаниях Комиссии;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вырабатывают предложения в решение Комиссии;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осуществляют контроль за выполнением мероприятий по повышению устойчивости функционирования предприятий и организаций в ЧС мирного и военного времени и обеспечению жизнедеятельности населения;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lastRenderedPageBreak/>
        <w:t>принимают участие в проведении работ по оценке рисков возникновения ЧС мирного и военного времени на потенциально опасных объектах, объектах жизнеобеспечения населения, объектах с массовым пребыванием людей;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несут ответственность за качественное и своевременное выполнение обязанностей, определенных настоящим Положением.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6.5 Руководитель группы по рациональному размещению производственных сил: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анализа размещения производственных сил, в том числе степени концентрации промышленности и запасов материальных средств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(оценки возможности размещения объектов экономики) вне зон возможных сильных разрушений и ЧС мирного и военного времени;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готовит предложения по дальнейшему улучшению размещения производственных сил и повышению надежности хозяйственных связей.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6.6 Руководитель группы по устойчивости топливно-энергетического комплекса, промышленного производства и транспортной системы: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работу по определению степени устойчивости элементов и систем электро-, тепло-, водо- и топливоснабжения объектов экономики в условиях ЧС мирного и военного времени;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анализа возможности работы организаций, предприятий и учреждений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от автономных источников энергоснабжения и использования для этих целей запасов твердого топлива;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оценки эффективности мероприятий по повышению устойчивости функционирования промышленных предприятий в условиях ЧС мирного и военного времени;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анализа возможных разрушений основных производственных фондов и потерь производственных мощностей этих предприятий в условиях ЧС мирного и военного времени;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анализа эффективности мероприятий по повышению устойчивости функционирования транспорта, транспортных коммуникаций и сооружений на них;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готовит предложения по дальнейшему повышению устойчивости функционирования топливно-энергетического комплекса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и транспортной системы в условиях ЧС мирного и военного времени.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6.7 Руководитель группы по устойчивости производственной сферы и сферы услуг: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анализа эффективности мероприятий по снижению ущерба в животноводстве, растениеводстве, производстве продуктов питания и пищевого сырья;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прогнозирование объемов потерь мощностей производственных объектов экономики, снижения объемов производства продукции и предоставления услуг населению;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готовит предложения по повышению устойчивости функционирования объектов экономики и предоставления услуг населению в условиях ЧС мирного и военного времени.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6.8 Руководитель группы по устойчивости социальной сферы: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анализа эффективности выполнения мероприятий по повышению функционирования объектов социальной сферы (медицины, образования, культуры и т.д.);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готовит предложения по дальнейшему повышению устойчивости функционирования объектов экономики социальной сферы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CA2828" w:rsidRPr="00D77CD7" w:rsidRDefault="00CA2828" w:rsidP="00CA2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7. Порядок работы Комиссии: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планом работы на год, утверждаемым председателем Комиссии.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Заседания Комиссии проводятся председателем Комиссии не реже 2-х раз в год или по мере необходимости.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присутствуют не менее половины (50%) членов Комиссии. Присутствие на заседании Комиссии ее членов обязательно.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В исключительных случаях, если член Комиссии не может участвовать в заседании, полномочия делегируются лицу, исполняющему его обязанности.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Подготовка материалов к заседанию Комиссии осуществляется органами управления территориального звена РСЧС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 xml:space="preserve">» и организациями, к сфере ведения которых относятся вопросы, включенные в </w:t>
      </w:r>
      <w:r w:rsidRPr="00D77CD7">
        <w:rPr>
          <w:rFonts w:ascii="Times New Roman" w:hAnsi="Times New Roman" w:cs="Times New Roman"/>
          <w:sz w:val="28"/>
          <w:szCs w:val="28"/>
        </w:rPr>
        <w:lastRenderedPageBreak/>
        <w:t>повестку дня заседания. Материалы должны быть представлены секретарю Комиссии не позднее, чем за 5 дней до начала даты проведения заседания.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Решения, принятые на заседании Комиссии оформляются в виде протоколов (решений), которые подписываются председателем Комиссии (или его заместителем), а также секретарем Комиссии, а при необходимости - в виде проектов постановлений и распоряжений администрации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Выписки из решения Комиссии подписываются секретарем Комиссии и доводятся им до непосредственных исполнителей.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Решения Комиссии, принимаемые в соответствии с ее компетенцией, являются обязательными для исполнения всеми организациями независимо от ведомственной принадлежности и форм собственности, расположенными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CA2828" w:rsidRPr="00D77CD7" w:rsidRDefault="00CA2828" w:rsidP="00CA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Оповещение членов Комиссии для внепланового заседания (при возникновении техногенных аварий, ЧС, катастроф или стихийных бедствий) осуществляется по решению председателя Комиссии (его заместителя) через Единую дежурно-диспетчерскую службу (далее - ЕДДС)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77CD7">
        <w:rPr>
          <w:rFonts w:ascii="Times New Roman" w:hAnsi="Times New Roman" w:cs="Times New Roman"/>
          <w:sz w:val="28"/>
          <w:szCs w:val="28"/>
        </w:rPr>
        <w:t xml:space="preserve">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C4" w:rsidRDefault="00A807C4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C4" w:rsidRDefault="00A807C4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C4" w:rsidRDefault="00A807C4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C4" w:rsidRDefault="00A807C4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C4" w:rsidRDefault="00A807C4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C4" w:rsidRDefault="00A807C4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C4" w:rsidRDefault="00A807C4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AF6" w:rsidRPr="00944AF6" w:rsidRDefault="00944AF6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AF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055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7C4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433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Pr="000557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4AF6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780220" w:rsidRPr="002364C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07C4">
        <w:rPr>
          <w:rFonts w:ascii="Times New Roman" w:eastAsia="Times New Roman" w:hAnsi="Times New Roman" w:cs="Times New Roman"/>
          <w:sz w:val="24"/>
          <w:szCs w:val="24"/>
        </w:rPr>
        <w:t>06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807C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33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80220" w:rsidRPr="002364CD">
        <w:rPr>
          <w:rFonts w:ascii="Times New Roman" w:eastAsia="Times New Roman" w:hAnsi="Times New Roman" w:cs="Times New Roman"/>
          <w:sz w:val="24"/>
          <w:szCs w:val="24"/>
        </w:rPr>
        <w:t>240</w:t>
      </w:r>
      <w:r w:rsidRPr="00055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B1A" w:rsidRPr="00095B1A" w:rsidRDefault="00095B1A" w:rsidP="00095B1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1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95B1A" w:rsidRPr="00095B1A" w:rsidRDefault="00095B1A" w:rsidP="00095B1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1A">
        <w:rPr>
          <w:rFonts w:ascii="Times New Roman" w:hAnsi="Times New Roman" w:cs="Times New Roman"/>
          <w:b/>
          <w:sz w:val="28"/>
          <w:szCs w:val="28"/>
        </w:rPr>
        <w:t>КОМИССИИ ПО ПОВЫШЕНИЮ УСТОЙЧИВОСТИ ФУНКЦИОНИРОВАНИЯ</w:t>
      </w:r>
      <w:r w:rsidR="003B1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B1A">
        <w:rPr>
          <w:rFonts w:ascii="Times New Roman" w:hAnsi="Times New Roman" w:cs="Times New Roman"/>
          <w:b/>
          <w:sz w:val="28"/>
          <w:szCs w:val="28"/>
        </w:rPr>
        <w:t>ОБЪЕКТОВ ЭКОНОМИКИ НА ТЕРРИТОРИИ МУНИЦИПАЛЬНОГО</w:t>
      </w:r>
      <w:r w:rsidR="003B1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B1A">
        <w:rPr>
          <w:rFonts w:ascii="Times New Roman" w:hAnsi="Times New Roman" w:cs="Times New Roman"/>
          <w:b/>
          <w:sz w:val="28"/>
          <w:szCs w:val="28"/>
        </w:rPr>
        <w:t>РАЙОНА «</w:t>
      </w:r>
      <w:r w:rsidR="00691FBD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r w:rsidRPr="00095B1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40"/>
        <w:gridCol w:w="3000"/>
      </w:tblGrid>
      <w:tr w:rsidR="00095B1A" w:rsidRPr="0057665F" w:rsidTr="00D03A6E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в составе комиссии</w:t>
            </w:r>
          </w:p>
        </w:tc>
      </w:tr>
      <w:tr w:rsidR="00095B1A" w:rsidRPr="0057665F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7C424A" w:rsidP="00165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691FBD" w:rsidRPr="00691FB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</w:t>
            </w:r>
            <w:r w:rsidR="00691FBD" w:rsidRPr="00691FBD">
              <w:rPr>
                <w:rStyle w:val="FontStyle15"/>
                <w:sz w:val="24"/>
                <w:szCs w:val="24"/>
              </w:rPr>
              <w:t>Княжпогостский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</w:t>
            </w:r>
          </w:p>
        </w:tc>
      </w:tr>
      <w:tr w:rsidR="00095B1A" w:rsidRPr="0057665F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691FBD" w:rsidP="00165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ГО и ЧС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r w:rsidRPr="00691FBD">
              <w:rPr>
                <w:rStyle w:val="FontStyle15"/>
                <w:sz w:val="24"/>
                <w:szCs w:val="24"/>
              </w:rPr>
              <w:t>Княжпогостский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4947AB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691FBD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    </w:t>
            </w:r>
          </w:p>
        </w:tc>
      </w:tr>
      <w:tr w:rsidR="004947AB" w:rsidRPr="0057665F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AB" w:rsidRPr="00691FBD" w:rsidRDefault="004947AB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AB" w:rsidRDefault="004947AB" w:rsidP="004E2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1 </w:t>
            </w:r>
            <w:r w:rsidR="004E2C2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отдела </w:t>
            </w:r>
            <w:r w:rsidR="004E2C25" w:rsidRPr="00691FBD">
              <w:rPr>
                <w:rFonts w:ascii="Times New Roman" w:hAnsi="Times New Roman" w:cs="Times New Roman"/>
                <w:sz w:val="24"/>
                <w:szCs w:val="24"/>
              </w:rPr>
              <w:t>по делам ГО и ЧС администрации МР «</w:t>
            </w:r>
            <w:r w:rsidR="004E2C25" w:rsidRPr="00691FBD">
              <w:rPr>
                <w:rStyle w:val="FontStyle15"/>
                <w:sz w:val="24"/>
                <w:szCs w:val="24"/>
              </w:rPr>
              <w:t>Княжпогостский</w:t>
            </w:r>
            <w:r w:rsidR="004E2C25" w:rsidRPr="00691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AB" w:rsidRPr="00691FBD" w:rsidRDefault="004E2C25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095B1A" w:rsidRPr="0057665F" w:rsidTr="00D03A6E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Рабочая группа по рациональному размещению производственных сил</w:t>
            </w:r>
          </w:p>
        </w:tc>
      </w:tr>
      <w:tr w:rsidR="00095B1A" w:rsidRPr="0057665F" w:rsidTr="00D03A6E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691FBD" w:rsidP="0069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E6578F" w:rsidP="00E657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Начальник управления</w:t>
            </w:r>
            <w:r w:rsidR="00CF59BC">
              <w:rPr>
                <w:rStyle w:val="FontStyle15"/>
                <w:sz w:val="24"/>
                <w:szCs w:val="24"/>
              </w:rPr>
              <w:t xml:space="preserve"> </w:t>
            </w:r>
            <w:r w:rsidRPr="00A807C4">
              <w:rPr>
                <w:rStyle w:val="FontStyle15"/>
                <w:sz w:val="24"/>
                <w:szCs w:val="24"/>
              </w:rPr>
              <w:t xml:space="preserve">муниципального хозяйства </w:t>
            </w:r>
            <w:r w:rsidR="00627D64" w:rsidRPr="00A807C4">
              <w:rPr>
                <w:rStyle w:val="FontStyle15"/>
                <w:sz w:val="24"/>
                <w:szCs w:val="24"/>
              </w:rPr>
              <w:t>администрации муниципального района «Княжпогостский»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   </w:t>
            </w:r>
          </w:p>
        </w:tc>
      </w:tr>
      <w:tr w:rsidR="00095B1A" w:rsidRPr="0057665F" w:rsidTr="00D03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165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организаций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Члены группы           </w:t>
            </w:r>
          </w:p>
        </w:tc>
      </w:tr>
      <w:tr w:rsidR="00095B1A" w:rsidRPr="0057665F" w:rsidTr="00D03A6E">
        <w:trPr>
          <w:trHeight w:val="36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Рабочая группа по устойчивости топливно-энергетического комплекса,</w:t>
            </w:r>
          </w:p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промышленного производства и транспортной системы</w:t>
            </w:r>
          </w:p>
        </w:tc>
      </w:tr>
      <w:tr w:rsidR="00095B1A" w:rsidRPr="0057665F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627D64" w:rsidP="00627D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C4">
              <w:rPr>
                <w:rStyle w:val="FontStyle15"/>
                <w:sz w:val="24"/>
                <w:szCs w:val="24"/>
              </w:rPr>
              <w:t>Главный специалист отдела жилищно-коммунального</w:t>
            </w:r>
            <w:r>
              <w:rPr>
                <w:rStyle w:val="FontStyle15"/>
                <w:sz w:val="24"/>
                <w:szCs w:val="24"/>
              </w:rPr>
              <w:t xml:space="preserve"> и дорожного хозяйства у</w:t>
            </w:r>
            <w:r w:rsidRPr="00A807C4">
              <w:rPr>
                <w:rStyle w:val="FontStyle15"/>
                <w:sz w:val="24"/>
                <w:szCs w:val="24"/>
              </w:rPr>
              <w:t>правления муниципального хозяйства администрации муниципального района «Княжпогостский»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   </w:t>
            </w:r>
          </w:p>
        </w:tc>
      </w:tr>
      <w:tr w:rsidR="00095B1A" w:rsidRPr="00D244B7" w:rsidTr="00D03A6E">
        <w:trPr>
          <w:trHeight w:val="1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627D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ГП «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Емва»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           </w:t>
            </w:r>
          </w:p>
        </w:tc>
      </w:tr>
      <w:tr w:rsidR="00095B1A" w:rsidRPr="00D244B7" w:rsidTr="00D03A6E">
        <w:trPr>
          <w:trHeight w:val="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627D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администрации </w:t>
            </w:r>
            <w:r w:rsidR="001659C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Синдор»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           </w:t>
            </w:r>
          </w:p>
        </w:tc>
      </w:tr>
      <w:tr w:rsidR="00095B1A" w:rsidRPr="00D244B7" w:rsidTr="00D03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627D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организаций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Члены группы           </w:t>
            </w:r>
          </w:p>
        </w:tc>
      </w:tr>
      <w:tr w:rsidR="00095B1A" w:rsidRPr="00AC1631" w:rsidTr="00D03A6E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по устойчивости производственной сферы и сферы услуг</w:t>
            </w:r>
          </w:p>
        </w:tc>
      </w:tr>
      <w:tr w:rsidR="00095B1A" w:rsidRPr="00E11C93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842460" w:rsidRDefault="00842460" w:rsidP="00165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6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r w:rsidR="001659CD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="00250938">
              <w:rPr>
                <w:rFonts w:ascii="Times New Roman" w:hAnsi="Times New Roman" w:cs="Times New Roman"/>
                <w:sz w:val="24"/>
                <w:szCs w:val="24"/>
              </w:rPr>
              <w:t>, предпринимательства</w:t>
            </w:r>
            <w:r w:rsidRPr="00842460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потребительского рынка </w:t>
            </w:r>
            <w:r w:rsidRPr="0084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МР «Княжпогостский»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095B1A" w:rsidRPr="00E11C93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165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мобилизационной работ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095B1A" w:rsidRPr="00E11C93" w:rsidTr="00D03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165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организаций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</w:tr>
      <w:tr w:rsidR="00095B1A" w:rsidRPr="00E11C93" w:rsidTr="00D03A6E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Рабочая группа по устойчивости социальной сферы</w:t>
            </w:r>
          </w:p>
        </w:tc>
      </w:tr>
      <w:tr w:rsidR="00095B1A" w:rsidRPr="00E11C93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27D64" w:rsidRDefault="00CF59BC" w:rsidP="00627D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социальной работы</w:t>
            </w:r>
            <w:r w:rsidRPr="00627D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      </w:t>
            </w:r>
          </w:p>
        </w:tc>
      </w:tr>
      <w:tr w:rsidR="00095B1A" w:rsidRPr="00E11C93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27D64" w:rsidRDefault="00F27EAD" w:rsidP="00627D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095B1A" w:rsidRPr="00627D6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</w:t>
            </w:r>
            <w:r w:rsidR="00842460" w:rsidRPr="00627D64">
              <w:rPr>
                <w:rFonts w:ascii="Times New Roman" w:hAnsi="Times New Roman" w:cs="Times New Roman"/>
                <w:sz w:val="24"/>
                <w:szCs w:val="24"/>
              </w:rPr>
              <w:t>спорта администрации</w:t>
            </w:r>
            <w:r w:rsidR="00250938" w:rsidRPr="006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460" w:rsidRPr="00627D64">
              <w:rPr>
                <w:rFonts w:ascii="Times New Roman" w:hAnsi="Times New Roman" w:cs="Times New Roman"/>
                <w:sz w:val="24"/>
                <w:szCs w:val="24"/>
              </w:rPr>
              <w:t>МР «Княжпогостский»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           </w:t>
            </w:r>
          </w:p>
        </w:tc>
      </w:tr>
      <w:tr w:rsidR="00095B1A" w:rsidRPr="00AD513A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27D64" w:rsidRDefault="00095B1A" w:rsidP="00627D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D6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50938" w:rsidRPr="00627D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D6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r w:rsidR="00842460" w:rsidRPr="00627D64">
              <w:rPr>
                <w:rFonts w:ascii="Times New Roman" w:hAnsi="Times New Roman" w:cs="Times New Roman"/>
                <w:sz w:val="24"/>
                <w:szCs w:val="24"/>
              </w:rPr>
              <w:t>администрации МР «Княжпогостский»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           </w:t>
            </w:r>
          </w:p>
        </w:tc>
      </w:tr>
    </w:tbl>
    <w:p w:rsidR="008232FA" w:rsidRDefault="008232FA" w:rsidP="008232FA">
      <w:pPr>
        <w:widowControl w:val="0"/>
        <w:rPr>
          <w:rFonts w:cs="Calibri"/>
          <w:sz w:val="18"/>
          <w:szCs w:val="18"/>
        </w:rPr>
      </w:pPr>
    </w:p>
    <w:p w:rsidR="00095B1A" w:rsidRDefault="00095B1A" w:rsidP="00095B1A">
      <w:pPr>
        <w:widowControl w:val="0"/>
        <w:rPr>
          <w:rFonts w:cs="Calibri"/>
          <w:sz w:val="18"/>
          <w:szCs w:val="18"/>
        </w:rPr>
      </w:pPr>
    </w:p>
    <w:sectPr w:rsidR="00095B1A" w:rsidSect="00D77CD7">
      <w:pgSz w:w="11906" w:h="16838"/>
      <w:pgMar w:top="426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7024B"/>
    <w:multiLevelType w:val="hybridMultilevel"/>
    <w:tmpl w:val="3A344E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AF6"/>
    <w:rsid w:val="00016978"/>
    <w:rsid w:val="000307FB"/>
    <w:rsid w:val="000309D0"/>
    <w:rsid w:val="0004201F"/>
    <w:rsid w:val="00055770"/>
    <w:rsid w:val="00085DDD"/>
    <w:rsid w:val="00095B1A"/>
    <w:rsid w:val="00097310"/>
    <w:rsid w:val="000B19B6"/>
    <w:rsid w:val="000C3395"/>
    <w:rsid w:val="001659CD"/>
    <w:rsid w:val="001A7302"/>
    <w:rsid w:val="002364CD"/>
    <w:rsid w:val="00240CCA"/>
    <w:rsid w:val="00244C93"/>
    <w:rsid w:val="00250938"/>
    <w:rsid w:val="00287AA7"/>
    <w:rsid w:val="00293209"/>
    <w:rsid w:val="002A6B7D"/>
    <w:rsid w:val="002B484C"/>
    <w:rsid w:val="002B4F29"/>
    <w:rsid w:val="002C36F3"/>
    <w:rsid w:val="002C3AB2"/>
    <w:rsid w:val="002D0C91"/>
    <w:rsid w:val="002F6C0F"/>
    <w:rsid w:val="00325FDE"/>
    <w:rsid w:val="00366AA6"/>
    <w:rsid w:val="003B10F8"/>
    <w:rsid w:val="003D7339"/>
    <w:rsid w:val="00433818"/>
    <w:rsid w:val="0048516F"/>
    <w:rsid w:val="004947AB"/>
    <w:rsid w:val="004A2AA2"/>
    <w:rsid w:val="004C05CD"/>
    <w:rsid w:val="004E2C25"/>
    <w:rsid w:val="004F07F6"/>
    <w:rsid w:val="00542CDE"/>
    <w:rsid w:val="005835CE"/>
    <w:rsid w:val="005C1D4D"/>
    <w:rsid w:val="005E4C87"/>
    <w:rsid w:val="006043B6"/>
    <w:rsid w:val="00627D64"/>
    <w:rsid w:val="00691FBD"/>
    <w:rsid w:val="006E535C"/>
    <w:rsid w:val="00780220"/>
    <w:rsid w:val="007A26F9"/>
    <w:rsid w:val="007A72C9"/>
    <w:rsid w:val="007C424A"/>
    <w:rsid w:val="007D2C9C"/>
    <w:rsid w:val="007F5358"/>
    <w:rsid w:val="00812855"/>
    <w:rsid w:val="00816D29"/>
    <w:rsid w:val="008232FA"/>
    <w:rsid w:val="00831F1E"/>
    <w:rsid w:val="00842460"/>
    <w:rsid w:val="00853DC3"/>
    <w:rsid w:val="00855662"/>
    <w:rsid w:val="00944AF6"/>
    <w:rsid w:val="0094558A"/>
    <w:rsid w:val="00975064"/>
    <w:rsid w:val="00992794"/>
    <w:rsid w:val="00A11905"/>
    <w:rsid w:val="00A50031"/>
    <w:rsid w:val="00A807C4"/>
    <w:rsid w:val="00AA2BA3"/>
    <w:rsid w:val="00AE3972"/>
    <w:rsid w:val="00B259A0"/>
    <w:rsid w:val="00B75CFD"/>
    <w:rsid w:val="00B815D3"/>
    <w:rsid w:val="00BA270E"/>
    <w:rsid w:val="00C248B2"/>
    <w:rsid w:val="00C85A91"/>
    <w:rsid w:val="00C906CC"/>
    <w:rsid w:val="00CA2828"/>
    <w:rsid w:val="00CC1DAE"/>
    <w:rsid w:val="00CF59BC"/>
    <w:rsid w:val="00D61E55"/>
    <w:rsid w:val="00D77CD7"/>
    <w:rsid w:val="00DC70EC"/>
    <w:rsid w:val="00DD4A5E"/>
    <w:rsid w:val="00DD58AE"/>
    <w:rsid w:val="00DD65DF"/>
    <w:rsid w:val="00DF4FF6"/>
    <w:rsid w:val="00E35773"/>
    <w:rsid w:val="00E371F6"/>
    <w:rsid w:val="00E6578F"/>
    <w:rsid w:val="00E708A1"/>
    <w:rsid w:val="00E82479"/>
    <w:rsid w:val="00F05DD6"/>
    <w:rsid w:val="00F27EAD"/>
    <w:rsid w:val="00FC33F2"/>
    <w:rsid w:val="00FE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AD69"/>
  <w15:docId w15:val="{625E0A83-4CEE-4DD4-9F51-CA5C86D5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character" w:customStyle="1" w:styleId="13pt">
    <w:name w:val="Основной текст + 13 pt"/>
    <w:aliases w:val="Не полужирный"/>
    <w:rsid w:val="00853DC3"/>
    <w:rPr>
      <w:rFonts w:ascii="Times New Roman" w:hAnsi="Times New Roman"/>
      <w:sz w:val="26"/>
      <w:shd w:val="clear" w:color="auto" w:fill="FFFFFF"/>
    </w:rPr>
  </w:style>
  <w:style w:type="paragraph" w:customStyle="1" w:styleId="ConsPlusCell">
    <w:name w:val="ConsPlusCell"/>
    <w:uiPriority w:val="99"/>
    <w:rsid w:val="00095B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7D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726F-C0D6-4C9F-ACA0-F7B6A9F9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18</cp:revision>
  <cp:lastPrinted>2018-05-18T07:01:00Z</cp:lastPrinted>
  <dcterms:created xsi:type="dcterms:W3CDTF">2021-05-31T13:27:00Z</dcterms:created>
  <dcterms:modified xsi:type="dcterms:W3CDTF">2021-06-25T09:04:00Z</dcterms:modified>
</cp:coreProperties>
</file>