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89" w:rsidRDefault="00282989" w:rsidP="00282989">
      <w:pPr>
        <w:spacing w:line="288" w:lineRule="auto"/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228600</wp:posOffset>
                </wp:positionV>
                <wp:extent cx="2606040" cy="685800"/>
                <wp:effectExtent l="13970" t="12065" r="889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989" w:rsidRDefault="00282989" w:rsidP="0028298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282989" w:rsidRDefault="00282989" w:rsidP="0028298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82989" w:rsidRDefault="00282989" w:rsidP="002829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" strokecolor="white">
                <v:textbox>
                  <w:txbxContent>
                    <w:p w:rsidR="00282989" w:rsidRDefault="00282989" w:rsidP="0028298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282989" w:rsidRDefault="00282989" w:rsidP="0028298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82989" w:rsidRDefault="00282989" w:rsidP="002829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0160" t="12065" r="1270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989" w:rsidRDefault="00282989" w:rsidP="0028298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82989" w:rsidRDefault="00282989" w:rsidP="0028298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82989" w:rsidRDefault="00282989" w:rsidP="0028298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282989" w:rsidRDefault="00282989" w:rsidP="0028298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82989" w:rsidRDefault="00282989" w:rsidP="0028298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82989" w:rsidRDefault="00282989" w:rsidP="0028298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82989" w:rsidRDefault="00282989" w:rsidP="00282989">
      <w:pPr>
        <w:spacing w:line="288" w:lineRule="auto"/>
        <w:jc w:val="center"/>
        <w:rPr>
          <w:sz w:val="26"/>
          <w:szCs w:val="26"/>
        </w:rPr>
      </w:pPr>
    </w:p>
    <w:p w:rsidR="00282989" w:rsidRDefault="00282989" w:rsidP="00282989">
      <w:pPr>
        <w:spacing w:line="288" w:lineRule="auto"/>
        <w:rPr>
          <w:sz w:val="26"/>
          <w:szCs w:val="26"/>
        </w:rPr>
      </w:pPr>
    </w:p>
    <w:p w:rsidR="00282989" w:rsidRDefault="00282989" w:rsidP="00282989">
      <w:pPr>
        <w:spacing w:line="288" w:lineRule="auto"/>
        <w:rPr>
          <w:sz w:val="26"/>
          <w:szCs w:val="26"/>
        </w:rPr>
      </w:pPr>
    </w:p>
    <w:p w:rsidR="00282989" w:rsidRDefault="00282989" w:rsidP="00282989">
      <w:pPr>
        <w:pStyle w:val="2"/>
        <w:rPr>
          <w:rFonts w:ascii="Times New Roman" w:hAnsi="Times New Roman"/>
          <w:sz w:val="24"/>
        </w:rPr>
      </w:pPr>
    </w:p>
    <w:p w:rsidR="00282989" w:rsidRPr="009F3300" w:rsidRDefault="00282989" w:rsidP="00282989">
      <w:pPr>
        <w:pStyle w:val="2"/>
        <w:rPr>
          <w:rFonts w:ascii="Times New Roman" w:hAnsi="Times New Roman"/>
          <w:sz w:val="26"/>
          <w:szCs w:val="26"/>
        </w:rPr>
      </w:pPr>
      <w:r w:rsidRPr="009F3300">
        <w:rPr>
          <w:rFonts w:ascii="Times New Roman" w:hAnsi="Times New Roman"/>
          <w:sz w:val="26"/>
          <w:szCs w:val="26"/>
        </w:rPr>
        <w:t>ПОСТАНОВЛЕНИЕ</w:t>
      </w:r>
    </w:p>
    <w:p w:rsidR="00282989" w:rsidRDefault="00282989" w:rsidP="00282989">
      <w:pPr>
        <w:suppressAutoHyphens w:val="0"/>
        <w:autoSpaceDE w:val="0"/>
        <w:autoSpaceDN w:val="0"/>
        <w:adjustRightInd w:val="0"/>
      </w:pPr>
    </w:p>
    <w:p w:rsidR="00282989" w:rsidRPr="009F3300" w:rsidRDefault="00282989" w:rsidP="00282989">
      <w:pPr>
        <w:rPr>
          <w:sz w:val="26"/>
          <w:szCs w:val="26"/>
        </w:rPr>
      </w:pPr>
    </w:p>
    <w:p w:rsidR="00282989" w:rsidRPr="00640A09" w:rsidRDefault="00282989" w:rsidP="00282989">
      <w:pPr>
        <w:tabs>
          <w:tab w:val="left" w:pos="6330"/>
        </w:tabs>
      </w:pPr>
      <w:r w:rsidRPr="00640A09">
        <w:t xml:space="preserve">от </w:t>
      </w:r>
      <w:r w:rsidR="00912538">
        <w:t>14.02.</w:t>
      </w:r>
      <w:r>
        <w:t>2023</w:t>
      </w:r>
      <w:r w:rsidR="00912538">
        <w:t xml:space="preserve"> г.</w:t>
      </w:r>
      <w:r>
        <w:t xml:space="preserve"> </w:t>
      </w:r>
      <w:r w:rsidRPr="00640A09">
        <w:t xml:space="preserve"> </w:t>
      </w:r>
      <w:r w:rsidRPr="00640A09">
        <w:tab/>
        <w:t xml:space="preserve">                         № </w:t>
      </w:r>
      <w:r w:rsidR="00912538">
        <w:t>57</w:t>
      </w:r>
    </w:p>
    <w:p w:rsidR="00282989" w:rsidRPr="009F3300" w:rsidRDefault="00282989" w:rsidP="00282989">
      <w:pPr>
        <w:tabs>
          <w:tab w:val="left" w:pos="6330"/>
        </w:tabs>
        <w:rPr>
          <w:sz w:val="26"/>
          <w:szCs w:val="26"/>
        </w:rPr>
      </w:pPr>
    </w:p>
    <w:p w:rsidR="00282989" w:rsidRPr="00046C4B" w:rsidRDefault="00282989" w:rsidP="00282989"/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2834"/>
      </w:tblGrid>
      <w:tr w:rsidR="00282989" w:rsidRPr="00C76E27" w:rsidTr="00C76E27">
        <w:tc>
          <w:tcPr>
            <w:tcW w:w="6521" w:type="dxa"/>
          </w:tcPr>
          <w:p w:rsidR="00282989" w:rsidRPr="00C76E27" w:rsidRDefault="00282989" w:rsidP="0028298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C76E27">
              <w:rPr>
                <w:sz w:val="26"/>
                <w:szCs w:val="26"/>
              </w:rPr>
              <w:t xml:space="preserve">Об утверждении Порядка установления и оценки применения </w:t>
            </w:r>
            <w:r w:rsidRPr="00C76E27">
              <w:rPr>
                <w:rFonts w:eastAsia="Times New Roman"/>
                <w:sz w:val="26"/>
                <w:szCs w:val="26"/>
                <w:lang w:eastAsia="ru-RU"/>
              </w:rPr>
              <w:t>содержащихся в муниципальных нормативных правовых актах</w:t>
            </w:r>
            <w:r w:rsidRPr="00C76E27">
              <w:rPr>
                <w:sz w:val="26"/>
                <w:szCs w:val="26"/>
              </w:rPr>
              <w:t xml:space="preserve"> муниципального района «</w:t>
            </w:r>
            <w:proofErr w:type="spellStart"/>
            <w:r w:rsidRPr="00C76E27">
              <w:rPr>
                <w:sz w:val="26"/>
                <w:szCs w:val="26"/>
              </w:rPr>
              <w:t>Княжпогостский</w:t>
            </w:r>
            <w:proofErr w:type="spellEnd"/>
            <w:r w:rsidRPr="00C76E27">
              <w:rPr>
                <w:sz w:val="26"/>
                <w:szCs w:val="26"/>
              </w:rPr>
              <w:t>» Республики Коми</w:t>
            </w:r>
            <w:r w:rsidRPr="00C76E2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C76E27">
              <w:rPr>
                <w:sz w:val="26"/>
                <w:szCs w:val="26"/>
              </w:rPr>
              <w:t>обязательных требований,</w:t>
            </w:r>
            <w:r w:rsidRPr="00C76E27">
              <w:rPr>
                <w:rFonts w:eastAsia="Times New Roman"/>
                <w:sz w:val="26"/>
                <w:szCs w:val="26"/>
                <w:lang w:eastAsia="ru-RU"/>
              </w:rPr>
      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предоставления разрешений, иных форм оценки и экспертизы</w:t>
            </w:r>
          </w:p>
          <w:p w:rsidR="00282989" w:rsidRPr="00C76E27" w:rsidRDefault="00282989" w:rsidP="00282989">
            <w:pPr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:rsidR="00282989" w:rsidRPr="00C76E27" w:rsidRDefault="00282989" w:rsidP="00343B4C">
            <w:pPr>
              <w:rPr>
                <w:sz w:val="26"/>
                <w:szCs w:val="26"/>
              </w:rPr>
            </w:pPr>
          </w:p>
        </w:tc>
      </w:tr>
    </w:tbl>
    <w:p w:rsidR="00282989" w:rsidRPr="00C76E27" w:rsidRDefault="00282989" w:rsidP="0028298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2989" w:rsidRPr="00C76E27" w:rsidRDefault="00282989" w:rsidP="00282989">
      <w:pPr>
        <w:pStyle w:val="a0"/>
        <w:rPr>
          <w:sz w:val="26"/>
          <w:szCs w:val="26"/>
        </w:rPr>
      </w:pP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В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соответствии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с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частью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5</w:t>
      </w:r>
      <w:r w:rsidRPr="00C76E27">
        <w:rPr>
          <w:spacing w:val="67"/>
          <w:sz w:val="26"/>
          <w:szCs w:val="26"/>
        </w:rPr>
        <w:t xml:space="preserve"> </w:t>
      </w:r>
      <w:r w:rsidRPr="00C76E27">
        <w:rPr>
          <w:sz w:val="26"/>
          <w:szCs w:val="26"/>
        </w:rPr>
        <w:t>статьи</w:t>
      </w:r>
      <w:r w:rsidRPr="00C76E27">
        <w:rPr>
          <w:spacing w:val="68"/>
          <w:sz w:val="26"/>
          <w:szCs w:val="26"/>
        </w:rPr>
        <w:t xml:space="preserve"> </w:t>
      </w:r>
      <w:r w:rsidRPr="00C76E27">
        <w:rPr>
          <w:sz w:val="26"/>
          <w:szCs w:val="26"/>
        </w:rPr>
        <w:t>2</w:t>
      </w:r>
      <w:r w:rsidRPr="00C76E27">
        <w:rPr>
          <w:spacing w:val="67"/>
          <w:sz w:val="26"/>
          <w:szCs w:val="26"/>
        </w:rPr>
        <w:t xml:space="preserve"> </w:t>
      </w:r>
      <w:r w:rsidRPr="00C76E27">
        <w:rPr>
          <w:sz w:val="26"/>
          <w:szCs w:val="26"/>
        </w:rPr>
        <w:t>Федерального</w:t>
      </w:r>
      <w:r w:rsidRPr="00C76E27">
        <w:rPr>
          <w:spacing w:val="68"/>
          <w:sz w:val="26"/>
          <w:szCs w:val="26"/>
        </w:rPr>
        <w:t xml:space="preserve"> </w:t>
      </w:r>
      <w:r w:rsidRPr="00C76E27">
        <w:rPr>
          <w:sz w:val="26"/>
          <w:szCs w:val="26"/>
        </w:rPr>
        <w:t>закона</w:t>
      </w:r>
      <w:r w:rsidRPr="00C76E27">
        <w:rPr>
          <w:spacing w:val="67"/>
          <w:sz w:val="26"/>
          <w:szCs w:val="26"/>
        </w:rPr>
        <w:t xml:space="preserve"> </w:t>
      </w:r>
      <w:r w:rsidRPr="00C76E27">
        <w:rPr>
          <w:sz w:val="26"/>
          <w:szCs w:val="26"/>
        </w:rPr>
        <w:t>от</w:t>
      </w:r>
      <w:r w:rsidRPr="00C76E27">
        <w:rPr>
          <w:spacing w:val="68"/>
          <w:sz w:val="26"/>
          <w:szCs w:val="26"/>
        </w:rPr>
        <w:t xml:space="preserve"> </w:t>
      </w:r>
      <w:r w:rsidRPr="00C76E27">
        <w:rPr>
          <w:sz w:val="26"/>
          <w:szCs w:val="26"/>
        </w:rPr>
        <w:t>31</w:t>
      </w:r>
      <w:r w:rsidRPr="00C76E27">
        <w:rPr>
          <w:spacing w:val="67"/>
          <w:sz w:val="26"/>
          <w:szCs w:val="26"/>
        </w:rPr>
        <w:t xml:space="preserve"> </w:t>
      </w:r>
      <w:r w:rsidRPr="00C76E27">
        <w:rPr>
          <w:sz w:val="26"/>
          <w:szCs w:val="26"/>
        </w:rPr>
        <w:t>июля</w:t>
      </w:r>
      <w:r w:rsidRPr="00C76E27">
        <w:rPr>
          <w:spacing w:val="1"/>
          <w:sz w:val="26"/>
          <w:szCs w:val="26"/>
        </w:rPr>
        <w:t xml:space="preserve"> </w:t>
      </w:r>
      <w:r w:rsidR="00C875A0">
        <w:rPr>
          <w:sz w:val="26"/>
          <w:szCs w:val="26"/>
        </w:rPr>
        <w:t>2020г.</w:t>
      </w:r>
      <w:r w:rsidRPr="00C76E27">
        <w:rPr>
          <w:sz w:val="26"/>
          <w:szCs w:val="26"/>
        </w:rPr>
        <w:t xml:space="preserve"> №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247-ФЗ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«Об обязательных требованиях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в Российской</w:t>
      </w:r>
      <w:r w:rsidRPr="00C76E27">
        <w:rPr>
          <w:spacing w:val="1"/>
          <w:sz w:val="26"/>
          <w:szCs w:val="26"/>
        </w:rPr>
        <w:t xml:space="preserve"> </w:t>
      </w:r>
      <w:r w:rsidRPr="00C76E27">
        <w:rPr>
          <w:sz w:val="26"/>
          <w:szCs w:val="26"/>
        </w:rPr>
        <w:t>Федерации»,</w:t>
      </w:r>
      <w:r w:rsidRPr="00C76E27">
        <w:rPr>
          <w:spacing w:val="1"/>
          <w:sz w:val="26"/>
          <w:szCs w:val="26"/>
        </w:rPr>
        <w:t xml:space="preserve"> на основании пункта 2 </w:t>
      </w:r>
      <w:r w:rsidRPr="00C76E27">
        <w:rPr>
          <w:rFonts w:eastAsia="Times New Roman"/>
          <w:sz w:val="26"/>
          <w:szCs w:val="26"/>
          <w:lang w:eastAsia="ru-RU"/>
        </w:rPr>
        <w:t xml:space="preserve">Постановления Правительства Республики Коми от 26 октября 2022г. № 527 «Об утверждении Порядка установления и оценки применения обязательных требований, содержащихся в нормативных правовых актах Республики Коми», </w:t>
      </w:r>
      <w:r w:rsidRPr="00C76E27">
        <w:rPr>
          <w:sz w:val="26"/>
          <w:szCs w:val="26"/>
        </w:rPr>
        <w:t>администрация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 xml:space="preserve">» 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sz w:val="26"/>
          <w:szCs w:val="26"/>
        </w:rPr>
        <w:t>ПОСТАНОВЛЯЕТ: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sz w:val="26"/>
          <w:szCs w:val="26"/>
          <w:lang w:eastAsia="ru-RU"/>
        </w:rPr>
        <w:t xml:space="preserve">1. Утвердить </w:t>
      </w:r>
      <w:r w:rsidRPr="00C76E27">
        <w:rPr>
          <w:sz w:val="26"/>
          <w:szCs w:val="26"/>
        </w:rPr>
        <w:t xml:space="preserve">Порядок установления и оценки применения </w:t>
      </w:r>
      <w:r w:rsidRPr="00C76E27">
        <w:rPr>
          <w:rFonts w:eastAsia="Times New Roman"/>
          <w:sz w:val="26"/>
          <w:szCs w:val="26"/>
          <w:lang w:eastAsia="ru-RU"/>
        </w:rPr>
        <w:t>содержащихся в муниципальных нормативных правовых актах</w:t>
      </w:r>
      <w:r w:rsidRPr="00C76E27">
        <w:rPr>
          <w:sz w:val="26"/>
          <w:szCs w:val="26"/>
        </w:rPr>
        <w:t xml:space="preserve">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 Республики Коми</w:t>
      </w:r>
      <w:r w:rsidRPr="00C76E27">
        <w:rPr>
          <w:rFonts w:eastAsia="Times New Roman"/>
          <w:sz w:val="26"/>
          <w:szCs w:val="26"/>
          <w:lang w:eastAsia="ru-RU"/>
        </w:rPr>
        <w:t xml:space="preserve"> </w:t>
      </w:r>
      <w:r w:rsidRPr="00C76E27">
        <w:rPr>
          <w:sz w:val="26"/>
          <w:szCs w:val="26"/>
        </w:rPr>
        <w:t>обязательных требований,</w:t>
      </w:r>
      <w:r w:rsidRPr="00C76E27">
        <w:rPr>
          <w:rFonts w:eastAsia="Times New Roman"/>
          <w:sz w:val="26"/>
          <w:szCs w:val="26"/>
          <w:lang w:eastAsia="ru-RU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предоставления разрешений, иных форм оценки и экспертизы, согласно </w:t>
      </w:r>
      <w:proofErr w:type="gramStart"/>
      <w:r w:rsidRPr="00C76E27">
        <w:rPr>
          <w:rFonts w:eastAsia="Times New Roman"/>
          <w:sz w:val="26"/>
          <w:szCs w:val="26"/>
          <w:lang w:eastAsia="ru-RU"/>
        </w:rPr>
        <w:t>приложению</w:t>
      </w:r>
      <w:proofErr w:type="gramEnd"/>
      <w:r w:rsidRPr="00C76E27">
        <w:rPr>
          <w:rFonts w:eastAsia="Times New Roman"/>
          <w:sz w:val="26"/>
          <w:szCs w:val="26"/>
          <w:lang w:eastAsia="ru-RU"/>
        </w:rPr>
        <w:t xml:space="preserve"> к настоящему постановлению. 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rFonts w:eastAsia="Times New Roman"/>
          <w:sz w:val="26"/>
          <w:szCs w:val="26"/>
          <w:lang w:eastAsia="ru-RU"/>
        </w:rPr>
        <w:t xml:space="preserve">2. </w:t>
      </w:r>
      <w:r w:rsidRPr="00C76E27">
        <w:rPr>
          <w:sz w:val="26"/>
          <w:szCs w:val="26"/>
        </w:rPr>
        <w:t>Настоящее постановление вступает в силу со дня его дня опубликования на официальном сайте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».</w:t>
      </w:r>
    </w:p>
    <w:p w:rsidR="00282989" w:rsidRPr="00C76E27" w:rsidRDefault="00282989" w:rsidP="00C875A0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C76E27">
        <w:rPr>
          <w:sz w:val="26"/>
          <w:szCs w:val="26"/>
        </w:rPr>
        <w:t xml:space="preserve">3. </w:t>
      </w:r>
      <w:r w:rsidRPr="00C76E27">
        <w:rPr>
          <w:sz w:val="26"/>
          <w:szCs w:val="26"/>
          <w:lang w:eastAsia="ru-RU"/>
        </w:rPr>
        <w:t>Контроль исполнения настоящего постановления возложить на заместителя руководителя администрации муниципального района «</w:t>
      </w:r>
      <w:proofErr w:type="spellStart"/>
      <w:r w:rsidRPr="00C76E27">
        <w:rPr>
          <w:sz w:val="26"/>
          <w:szCs w:val="26"/>
          <w:lang w:eastAsia="ru-RU"/>
        </w:rPr>
        <w:t>К</w:t>
      </w:r>
      <w:r w:rsidR="00C875A0">
        <w:rPr>
          <w:sz w:val="26"/>
          <w:szCs w:val="26"/>
          <w:lang w:eastAsia="ru-RU"/>
        </w:rPr>
        <w:t>няжпогостский</w:t>
      </w:r>
      <w:proofErr w:type="spellEnd"/>
      <w:r w:rsidR="00C875A0">
        <w:rPr>
          <w:sz w:val="26"/>
          <w:szCs w:val="26"/>
          <w:lang w:eastAsia="ru-RU"/>
        </w:rPr>
        <w:t xml:space="preserve">» </w:t>
      </w:r>
      <w:proofErr w:type="spellStart"/>
      <w:r w:rsidR="00C875A0">
        <w:rPr>
          <w:sz w:val="26"/>
          <w:szCs w:val="26"/>
          <w:lang w:eastAsia="ru-RU"/>
        </w:rPr>
        <w:t>В.А.</w:t>
      </w:r>
      <w:r w:rsidRPr="00C76E27">
        <w:rPr>
          <w:sz w:val="26"/>
          <w:szCs w:val="26"/>
          <w:lang w:eastAsia="ru-RU"/>
        </w:rPr>
        <w:t>Салинского</w:t>
      </w:r>
      <w:proofErr w:type="spellEnd"/>
      <w:r w:rsidRPr="00C76E27">
        <w:rPr>
          <w:sz w:val="26"/>
          <w:szCs w:val="26"/>
          <w:lang w:eastAsia="ru-RU"/>
        </w:rPr>
        <w:t>.</w:t>
      </w:r>
    </w:p>
    <w:p w:rsidR="00282989" w:rsidRPr="00C76E27" w:rsidRDefault="00282989" w:rsidP="00282989">
      <w:pPr>
        <w:pStyle w:val="a0"/>
        <w:rPr>
          <w:sz w:val="26"/>
          <w:szCs w:val="26"/>
        </w:rPr>
      </w:pPr>
    </w:p>
    <w:p w:rsidR="00282989" w:rsidRPr="00C76E27" w:rsidRDefault="00282989" w:rsidP="00282989">
      <w:pPr>
        <w:pStyle w:val="a0"/>
        <w:rPr>
          <w:sz w:val="26"/>
          <w:szCs w:val="26"/>
        </w:rPr>
      </w:pPr>
    </w:p>
    <w:p w:rsidR="00282989" w:rsidRPr="00C76E27" w:rsidRDefault="00282989" w:rsidP="00282989">
      <w:pPr>
        <w:rPr>
          <w:sz w:val="26"/>
          <w:szCs w:val="26"/>
        </w:rPr>
      </w:pPr>
      <w:r w:rsidRPr="00C76E27">
        <w:rPr>
          <w:sz w:val="26"/>
          <w:szCs w:val="26"/>
        </w:rPr>
        <w:t xml:space="preserve">Глава </w:t>
      </w:r>
      <w:r w:rsidR="00912538">
        <w:rPr>
          <w:sz w:val="26"/>
          <w:szCs w:val="26"/>
        </w:rPr>
        <w:t>МР</w:t>
      </w:r>
      <w:r w:rsidRPr="00C76E27">
        <w:rPr>
          <w:sz w:val="26"/>
          <w:szCs w:val="26"/>
        </w:rPr>
        <w:t xml:space="preserve">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 xml:space="preserve">» - </w:t>
      </w:r>
    </w:p>
    <w:p w:rsidR="00282989" w:rsidRPr="00C76E27" w:rsidRDefault="00282989" w:rsidP="00282989">
      <w:pPr>
        <w:rPr>
          <w:sz w:val="26"/>
          <w:szCs w:val="26"/>
        </w:rPr>
      </w:pPr>
      <w:r w:rsidRPr="00C76E27">
        <w:rPr>
          <w:sz w:val="26"/>
          <w:szCs w:val="26"/>
        </w:rPr>
        <w:t>руководитель администра</w:t>
      </w:r>
      <w:r w:rsidR="00C875A0">
        <w:rPr>
          <w:sz w:val="26"/>
          <w:szCs w:val="26"/>
        </w:rPr>
        <w:t xml:space="preserve">ции </w:t>
      </w:r>
      <w:r w:rsidR="00C875A0">
        <w:rPr>
          <w:sz w:val="26"/>
          <w:szCs w:val="26"/>
        </w:rPr>
        <w:tab/>
      </w:r>
      <w:r w:rsidR="00C875A0">
        <w:rPr>
          <w:sz w:val="26"/>
          <w:szCs w:val="26"/>
        </w:rPr>
        <w:tab/>
      </w:r>
      <w:r w:rsidR="00C875A0">
        <w:rPr>
          <w:sz w:val="26"/>
          <w:szCs w:val="26"/>
        </w:rPr>
        <w:tab/>
      </w:r>
      <w:r w:rsidR="00C875A0">
        <w:rPr>
          <w:sz w:val="26"/>
          <w:szCs w:val="26"/>
        </w:rPr>
        <w:tab/>
      </w:r>
      <w:r w:rsidR="00C875A0">
        <w:rPr>
          <w:sz w:val="26"/>
          <w:szCs w:val="26"/>
        </w:rPr>
        <w:tab/>
        <w:t xml:space="preserve">                </w:t>
      </w:r>
      <w:r w:rsidRPr="00C76E27">
        <w:rPr>
          <w:sz w:val="26"/>
          <w:szCs w:val="26"/>
        </w:rPr>
        <w:t xml:space="preserve"> А.Л. Немчинов</w:t>
      </w:r>
    </w:p>
    <w:p w:rsidR="00282989" w:rsidRPr="00C76E27" w:rsidRDefault="00282989" w:rsidP="00282989">
      <w:pPr>
        <w:pStyle w:val="a0"/>
        <w:rPr>
          <w:sz w:val="26"/>
          <w:szCs w:val="26"/>
        </w:rPr>
      </w:pPr>
    </w:p>
    <w:p w:rsidR="00282989" w:rsidRPr="00C76E27" w:rsidRDefault="00282989" w:rsidP="00282989">
      <w:pPr>
        <w:pStyle w:val="a0"/>
        <w:rPr>
          <w:sz w:val="26"/>
          <w:szCs w:val="26"/>
        </w:rPr>
      </w:pPr>
    </w:p>
    <w:p w:rsidR="00282989" w:rsidRPr="00C76E27" w:rsidRDefault="00282989" w:rsidP="00282989">
      <w:pPr>
        <w:ind w:left="5040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C76E27">
        <w:rPr>
          <w:rFonts w:eastAsia="Times New Roman"/>
          <w:color w:val="000000"/>
          <w:sz w:val="26"/>
          <w:szCs w:val="26"/>
          <w:lang w:eastAsia="ru-RU"/>
        </w:rPr>
        <w:t xml:space="preserve">Утвержден </w:t>
      </w:r>
    </w:p>
    <w:p w:rsidR="00282989" w:rsidRPr="00C76E27" w:rsidRDefault="00282989" w:rsidP="00282989">
      <w:pPr>
        <w:ind w:left="5040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C76E27">
        <w:rPr>
          <w:rFonts w:eastAsia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282989" w:rsidRPr="00C76E27" w:rsidRDefault="00282989" w:rsidP="00C76E27">
      <w:pPr>
        <w:ind w:left="5040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C76E27">
        <w:rPr>
          <w:rFonts w:eastAsia="Times New Roman"/>
          <w:color w:val="000000"/>
          <w:sz w:val="26"/>
          <w:szCs w:val="26"/>
          <w:lang w:eastAsia="ru-RU"/>
        </w:rPr>
        <w:t>муниципального района</w:t>
      </w:r>
      <w:r w:rsidR="00C76E2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76E27">
        <w:rPr>
          <w:rFonts w:eastAsia="Times New Roman"/>
          <w:color w:val="000000"/>
          <w:sz w:val="26"/>
          <w:szCs w:val="26"/>
          <w:lang w:eastAsia="ru-RU"/>
        </w:rPr>
        <w:t>«</w:t>
      </w:r>
      <w:proofErr w:type="spellStart"/>
      <w:r w:rsidRPr="00C76E27">
        <w:rPr>
          <w:rFonts w:eastAsia="Times New Roman"/>
          <w:color w:val="000000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color w:val="000000"/>
          <w:sz w:val="26"/>
          <w:szCs w:val="26"/>
          <w:lang w:eastAsia="ru-RU"/>
        </w:rPr>
        <w:t>»</w:t>
      </w:r>
    </w:p>
    <w:p w:rsidR="00282989" w:rsidRPr="00C76E27" w:rsidRDefault="00282989" w:rsidP="00282989">
      <w:pPr>
        <w:ind w:left="5040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C76E27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912538">
        <w:rPr>
          <w:rFonts w:eastAsia="Times New Roman"/>
          <w:color w:val="000000"/>
          <w:sz w:val="26"/>
          <w:szCs w:val="26"/>
          <w:lang w:eastAsia="ru-RU"/>
        </w:rPr>
        <w:t>14.02.</w:t>
      </w:r>
      <w:r w:rsidRPr="00C76E27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912538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C76E27">
        <w:rPr>
          <w:rFonts w:eastAsia="Times New Roman"/>
          <w:color w:val="000000"/>
          <w:sz w:val="26"/>
          <w:szCs w:val="26"/>
          <w:lang w:eastAsia="ru-RU"/>
        </w:rPr>
        <w:t>г.  №</w:t>
      </w:r>
      <w:r w:rsidR="00912538">
        <w:rPr>
          <w:rFonts w:eastAsia="Times New Roman"/>
          <w:color w:val="000000"/>
          <w:sz w:val="26"/>
          <w:szCs w:val="26"/>
          <w:lang w:eastAsia="ru-RU"/>
        </w:rPr>
        <w:t>57</w:t>
      </w:r>
      <w:r w:rsidRPr="00C76E27">
        <w:rPr>
          <w:rFonts w:eastAsia="Times New Roman"/>
          <w:color w:val="000000"/>
          <w:sz w:val="26"/>
          <w:szCs w:val="26"/>
          <w:lang w:eastAsia="ru-RU"/>
        </w:rPr>
        <w:t xml:space="preserve">                       </w:t>
      </w:r>
    </w:p>
    <w:p w:rsidR="00282989" w:rsidRPr="00C76E27" w:rsidRDefault="00282989" w:rsidP="00282989">
      <w:pPr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C76E27">
        <w:rPr>
          <w:rFonts w:eastAsia="Times New Roman"/>
          <w:color w:val="000000"/>
          <w:sz w:val="26"/>
          <w:szCs w:val="26"/>
          <w:lang w:eastAsia="ru-RU"/>
        </w:rPr>
        <w:t>(приложение)</w:t>
      </w:r>
    </w:p>
    <w:p w:rsidR="00C76E27" w:rsidRDefault="00C76E27" w:rsidP="00282989">
      <w:pPr>
        <w:pStyle w:val="a0"/>
        <w:jc w:val="center"/>
        <w:rPr>
          <w:sz w:val="26"/>
          <w:szCs w:val="26"/>
        </w:rPr>
      </w:pPr>
      <w:bookmarkStart w:id="0" w:name="_GoBack"/>
      <w:bookmarkEnd w:id="0"/>
    </w:p>
    <w:p w:rsidR="00282989" w:rsidRPr="00C76E27" w:rsidRDefault="00282989" w:rsidP="00282989">
      <w:pPr>
        <w:pStyle w:val="a0"/>
        <w:jc w:val="center"/>
        <w:rPr>
          <w:sz w:val="26"/>
          <w:szCs w:val="26"/>
        </w:rPr>
      </w:pPr>
      <w:r w:rsidRPr="00C76E27">
        <w:rPr>
          <w:sz w:val="26"/>
          <w:szCs w:val="26"/>
        </w:rPr>
        <w:t>Порядок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C76E27">
        <w:rPr>
          <w:sz w:val="26"/>
          <w:szCs w:val="26"/>
        </w:rPr>
        <w:t xml:space="preserve">установления и оценки применения, </w:t>
      </w:r>
      <w:r w:rsidRPr="00C76E27">
        <w:rPr>
          <w:rFonts w:eastAsia="Times New Roman"/>
          <w:sz w:val="26"/>
          <w:szCs w:val="26"/>
          <w:lang w:eastAsia="ru-RU"/>
        </w:rPr>
        <w:t>содержащихся в муниципальных нормативных правовых актах</w:t>
      </w:r>
      <w:r w:rsidRPr="00C76E27">
        <w:rPr>
          <w:sz w:val="26"/>
          <w:szCs w:val="26"/>
        </w:rPr>
        <w:t xml:space="preserve">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 Республики Коми</w:t>
      </w:r>
      <w:r w:rsidRPr="00C76E27">
        <w:rPr>
          <w:rFonts w:eastAsia="Times New Roman"/>
          <w:sz w:val="26"/>
          <w:szCs w:val="26"/>
          <w:lang w:eastAsia="ru-RU"/>
        </w:rPr>
        <w:t xml:space="preserve"> </w:t>
      </w:r>
      <w:r w:rsidRPr="00C76E27">
        <w:rPr>
          <w:sz w:val="26"/>
          <w:szCs w:val="26"/>
        </w:rPr>
        <w:t>обязательных требований,</w:t>
      </w:r>
      <w:r w:rsidRPr="00C76E27">
        <w:rPr>
          <w:rFonts w:eastAsia="Times New Roman"/>
          <w:sz w:val="26"/>
          <w:szCs w:val="26"/>
          <w:lang w:eastAsia="ru-RU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предоставления разрешений, иных форм оценки и экспертизы</w:t>
      </w:r>
    </w:p>
    <w:p w:rsidR="00282989" w:rsidRPr="00C76E27" w:rsidRDefault="00282989" w:rsidP="00282989">
      <w:pPr>
        <w:pStyle w:val="a0"/>
        <w:jc w:val="center"/>
        <w:rPr>
          <w:rFonts w:eastAsia="Times New Roman"/>
          <w:sz w:val="26"/>
          <w:szCs w:val="26"/>
          <w:lang w:eastAsia="ru-RU"/>
        </w:rPr>
      </w:pP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 xml:space="preserve">1. Настоящий Порядок установления и оценки применения </w:t>
      </w:r>
      <w:r w:rsidRPr="00C76E27">
        <w:rPr>
          <w:rFonts w:eastAsia="Times New Roman"/>
          <w:sz w:val="26"/>
          <w:szCs w:val="26"/>
          <w:lang w:eastAsia="ru-RU"/>
        </w:rPr>
        <w:t>содержащихся в муниципальных нормативных правовых актах</w:t>
      </w:r>
      <w:r w:rsidRPr="00C76E27">
        <w:rPr>
          <w:sz w:val="26"/>
          <w:szCs w:val="26"/>
        </w:rPr>
        <w:t xml:space="preserve">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 Республики Коми</w:t>
      </w:r>
      <w:r w:rsidRPr="00C76E27">
        <w:rPr>
          <w:rFonts w:eastAsia="Times New Roman"/>
          <w:sz w:val="26"/>
          <w:szCs w:val="26"/>
          <w:lang w:eastAsia="ru-RU"/>
        </w:rPr>
        <w:t xml:space="preserve"> </w:t>
      </w:r>
      <w:r w:rsidRPr="00C76E27">
        <w:rPr>
          <w:sz w:val="26"/>
          <w:szCs w:val="26"/>
        </w:rPr>
        <w:t>обязательных требований,</w:t>
      </w:r>
      <w:r w:rsidRPr="00C76E27">
        <w:rPr>
          <w:rFonts w:eastAsia="Times New Roman"/>
          <w:sz w:val="26"/>
          <w:szCs w:val="26"/>
          <w:lang w:eastAsia="ru-RU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предоставления разрешений, иных форм оценки и экспертизы </w:t>
      </w:r>
      <w:r w:rsidRPr="00C76E27">
        <w:rPr>
          <w:sz w:val="26"/>
          <w:szCs w:val="26"/>
        </w:rPr>
        <w:t xml:space="preserve">(далее - Порядок), разработан в соответствии с частью 5 статьи 2 Федерального закона от 31 июля 2020 г. № 247-ФЗ «Об обязательных требованиях в Российской Федерации» (далее - Федеральный закон № 247-ФЗ) и определяет правовые и организационные основы установления в проектах </w:t>
      </w:r>
      <w:r w:rsidRPr="00C76E27">
        <w:rPr>
          <w:rFonts w:eastAsia="Times New Roman"/>
          <w:sz w:val="26"/>
          <w:szCs w:val="26"/>
          <w:lang w:eastAsia="ru-RU"/>
        </w:rPr>
        <w:t>муниципальных нормативных правовых актах</w:t>
      </w:r>
      <w:r w:rsidRPr="00C76E27">
        <w:rPr>
          <w:sz w:val="26"/>
          <w:szCs w:val="26"/>
        </w:rPr>
        <w:t xml:space="preserve">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 Республики Коми (далее - МПА, МР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</w:t>
      </w:r>
      <w:r w:rsidRPr="00C76E27">
        <w:rPr>
          <w:rFonts w:eastAsia="Times New Roman"/>
          <w:sz w:val="26"/>
          <w:szCs w:val="26"/>
          <w:lang w:eastAsia="ru-RU"/>
        </w:rPr>
        <w:t xml:space="preserve"> предоставления разрешений, иных форм оценки и экспертизы </w:t>
      </w:r>
      <w:r w:rsidRPr="00C76E27">
        <w:rPr>
          <w:sz w:val="26"/>
          <w:szCs w:val="26"/>
        </w:rPr>
        <w:t xml:space="preserve"> (далее-обязательные требования), и оценки применения содержащихся в МПА МР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 обязательных требований.</w:t>
      </w:r>
    </w:p>
    <w:p w:rsidR="00282989" w:rsidRPr="00C76E27" w:rsidRDefault="00282989" w:rsidP="00282989">
      <w:pPr>
        <w:pStyle w:val="a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2. Администрация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 xml:space="preserve">» (далее-Администрация), уполномоченная на осуществление соответствующего вида муниципального контроля, </w:t>
      </w:r>
      <w:r w:rsidRPr="00C76E27">
        <w:rPr>
          <w:rFonts w:eastAsia="Times New Roman"/>
          <w:sz w:val="26"/>
          <w:szCs w:val="26"/>
          <w:lang w:eastAsia="ru-RU"/>
        </w:rPr>
        <w:t xml:space="preserve">предоставление разрешений, иных форм оценки и экспертизы </w:t>
      </w:r>
      <w:r w:rsidRPr="00C76E27">
        <w:rPr>
          <w:sz w:val="26"/>
          <w:szCs w:val="26"/>
        </w:rPr>
        <w:t>устанавливает обязательные требования с соблюдением принципов, установленных статьей 4 Федерального закона № 247-ФЗ, а также в соответствии с настоящим Порядком.</w:t>
      </w:r>
    </w:p>
    <w:p w:rsidR="00282989" w:rsidRPr="00C76E27" w:rsidRDefault="00282989" w:rsidP="00282989">
      <w:pPr>
        <w:pStyle w:val="a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3. При установлении Администрацией обязательных требований должны быть определены: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3"/>
        </w:numPr>
        <w:tabs>
          <w:tab w:val="left" w:pos="1372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>содержание обязательных требований (условия, ограничения, запреты, обязанности);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3"/>
        </w:numPr>
        <w:tabs>
          <w:tab w:val="left" w:pos="1352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>лица, обязанные соблюдать обязательные требования;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3"/>
        </w:numPr>
        <w:tabs>
          <w:tab w:val="left" w:pos="1347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 xml:space="preserve">в зависимости от объекта установления обязательных требований: </w:t>
      </w:r>
    </w:p>
    <w:p w:rsidR="00282989" w:rsidRPr="00C76E27" w:rsidRDefault="00282989" w:rsidP="00282989">
      <w:pPr>
        <w:widowControl w:val="0"/>
        <w:tabs>
          <w:tab w:val="left" w:pos="1347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282989" w:rsidRPr="00C76E27" w:rsidRDefault="00282989" w:rsidP="00282989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82989" w:rsidRPr="00C76E27" w:rsidRDefault="00282989" w:rsidP="00282989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3"/>
        </w:numPr>
        <w:tabs>
          <w:tab w:val="left" w:pos="1375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lastRenderedPageBreak/>
        <w:t>формы оценки соблюдения обязательных требований;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3"/>
        </w:numPr>
        <w:tabs>
          <w:tab w:val="left" w:pos="1397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>органы, должностные лица Администрации, осуществляющие оценку соблюдения обязательных требований.</w:t>
      </w:r>
    </w:p>
    <w:p w:rsidR="00282989" w:rsidRPr="00C76E27" w:rsidRDefault="00282989" w:rsidP="00282989">
      <w:pPr>
        <w:widowControl w:val="0"/>
        <w:tabs>
          <w:tab w:val="left" w:pos="1397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4. Проект МПА, устанавливающий обязательные требования, должен вступать в силу с учетом требований, установленных частями 1, 2 статьи 3 Федерального закона № 247-ФЗ.</w:t>
      </w:r>
    </w:p>
    <w:p w:rsidR="00282989" w:rsidRPr="00C76E27" w:rsidRDefault="00282989" w:rsidP="00282989">
      <w:pPr>
        <w:widowControl w:val="0"/>
        <w:tabs>
          <w:tab w:val="left" w:pos="1397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5. Проектом МПА должен предусматриваться срок его действия, который не может превышать шесть лет со дня его вступления в силу</w:t>
      </w:r>
      <w:r w:rsidRPr="00C76E27">
        <w:rPr>
          <w:rFonts w:eastAsia="Times New Roman"/>
          <w:sz w:val="26"/>
          <w:szCs w:val="26"/>
          <w:lang w:eastAsia="ru-RU"/>
        </w:rPr>
        <w:t>, за исключением случаев, установленных законодательством Российской Федерации, законодательством Республики Коми.</w:t>
      </w:r>
    </w:p>
    <w:p w:rsidR="00282989" w:rsidRPr="00C76E27" w:rsidRDefault="00282989" w:rsidP="00282989">
      <w:pPr>
        <w:widowControl w:val="0"/>
        <w:tabs>
          <w:tab w:val="left" w:pos="1397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6. По результатам оценки применения обязательных требований в порядке, определенном настоящим Порядком, может быть принято решение о продлении установленного МПА, содержащим обязательные требования, срока его действия не более чем на шесть лет.</w:t>
      </w:r>
    </w:p>
    <w:p w:rsidR="00282989" w:rsidRPr="00C76E27" w:rsidRDefault="00282989" w:rsidP="00282989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7. Проект МПА, устанавливающий обязательные требования, подлежит общественному обсуждению.</w:t>
      </w:r>
    </w:p>
    <w:p w:rsidR="00282989" w:rsidRPr="00C76E27" w:rsidRDefault="00282989" w:rsidP="00282989">
      <w:pPr>
        <w:widowControl w:val="0"/>
        <w:tabs>
          <w:tab w:val="left" w:pos="1397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 xml:space="preserve">8. В целях обеспечения возможности проведения </w:t>
      </w:r>
      <w:r w:rsidR="00C875A0">
        <w:rPr>
          <w:sz w:val="26"/>
          <w:szCs w:val="26"/>
        </w:rPr>
        <w:t>общественного</w:t>
      </w:r>
      <w:r w:rsidRPr="00C76E27">
        <w:rPr>
          <w:sz w:val="26"/>
          <w:szCs w:val="26"/>
        </w:rPr>
        <w:t xml:space="preserve"> обсуждения проекта МПА, юридический отдел управления правовой и кадровой работы администрации муниципального района «</w:t>
      </w:r>
      <w:proofErr w:type="spellStart"/>
      <w:r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  в течение рабочего дня, следующего за днем направления проекта МПА на рассмотрение и согласование должностным лицам Администрации, обеспечивает размещение в г</w:t>
      </w:r>
      <w:r w:rsidRPr="00C76E27">
        <w:rPr>
          <w:rFonts w:eastAsia="Times New Roman"/>
          <w:sz w:val="26"/>
          <w:szCs w:val="26"/>
          <w:lang w:eastAsia="ru-RU"/>
        </w:rPr>
        <w:t xml:space="preserve">осударственной информационной системе Республики Коми «Интернет-портал для общественного обсуждения нормативных правовых актов Республики Коми и их проектов» pravo.rkomi.ru (далее - единый ресурс) с одновременным извещением контролируемых лиц, органов и организаций, целью деятельности которых является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 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rFonts w:eastAsia="Times New Roman"/>
          <w:sz w:val="26"/>
          <w:szCs w:val="26"/>
          <w:lang w:eastAsia="ru-RU"/>
        </w:rPr>
        <w:t xml:space="preserve">Извещение лиц, указанных в абзаце первом настоящего пункта, осуществляется </w:t>
      </w:r>
      <w:r w:rsidR="00C76E27" w:rsidRPr="00C76E27">
        <w:rPr>
          <w:rFonts w:eastAsia="Times New Roman"/>
          <w:sz w:val="26"/>
          <w:szCs w:val="26"/>
          <w:lang w:eastAsia="ru-RU"/>
        </w:rPr>
        <w:t>отделом по вопросам местного самоуправления администрации МР «</w:t>
      </w:r>
      <w:proofErr w:type="spellStart"/>
      <w:r w:rsidR="00C76E27"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="00C76E27" w:rsidRPr="00C76E27">
        <w:rPr>
          <w:rFonts w:eastAsia="Times New Roman"/>
          <w:sz w:val="26"/>
          <w:szCs w:val="26"/>
          <w:lang w:eastAsia="ru-RU"/>
        </w:rPr>
        <w:t>»</w:t>
      </w:r>
      <w:r w:rsidRPr="00C76E27">
        <w:rPr>
          <w:rFonts w:eastAsia="Times New Roman"/>
          <w:sz w:val="26"/>
          <w:szCs w:val="26"/>
          <w:lang w:eastAsia="ru-RU"/>
        </w:rPr>
        <w:t xml:space="preserve"> посредством размещения </w:t>
      </w:r>
      <w:r w:rsidRPr="00C76E27">
        <w:rPr>
          <w:sz w:val="26"/>
          <w:szCs w:val="26"/>
        </w:rPr>
        <w:t>проекта</w:t>
      </w:r>
      <w:r w:rsidRPr="00C76E27">
        <w:rPr>
          <w:rFonts w:eastAsia="Times New Roman"/>
          <w:sz w:val="26"/>
          <w:szCs w:val="26"/>
          <w:lang w:eastAsia="ru-RU"/>
        </w:rPr>
        <w:t xml:space="preserve"> на официальном сайте </w:t>
      </w:r>
      <w:r w:rsidR="00C76E27" w:rsidRPr="00C76E27">
        <w:rPr>
          <w:rFonts w:eastAsia="Times New Roman"/>
          <w:sz w:val="26"/>
          <w:szCs w:val="26"/>
          <w:lang w:eastAsia="ru-RU"/>
        </w:rPr>
        <w:t>муниципального района «</w:t>
      </w:r>
      <w:proofErr w:type="spellStart"/>
      <w:r w:rsidR="00C76E27"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="00C76E27" w:rsidRPr="00C76E27">
        <w:rPr>
          <w:rFonts w:eastAsia="Times New Roman"/>
          <w:sz w:val="26"/>
          <w:szCs w:val="26"/>
          <w:lang w:eastAsia="ru-RU"/>
        </w:rPr>
        <w:t>»</w:t>
      </w:r>
      <w:r w:rsidRPr="00C76E27">
        <w:rPr>
          <w:rFonts w:eastAsia="Times New Roman"/>
          <w:sz w:val="26"/>
          <w:szCs w:val="26"/>
          <w:lang w:eastAsia="ru-RU"/>
        </w:rPr>
        <w:t xml:space="preserve"> в информационно-телекоммуникационной сети "Интернет" (далее - официальный сайт) информационного сообщения, содержащего срок общественного обсуждения проекта МПА, в день размещения проекта на едином ресурсе.</w:t>
      </w:r>
      <w:r w:rsidRPr="00C76E27">
        <w:rPr>
          <w:sz w:val="26"/>
          <w:szCs w:val="26"/>
        </w:rPr>
        <w:t xml:space="preserve"> 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С</w:t>
      </w:r>
      <w:r w:rsidRPr="00C76E27">
        <w:rPr>
          <w:rFonts w:eastAsia="Times New Roman"/>
          <w:sz w:val="26"/>
          <w:szCs w:val="26"/>
          <w:lang w:eastAsia="ru-RU"/>
        </w:rPr>
        <w:t xml:space="preserve">рок общественного обсуждения проекта МПА составляет 10 календарных дней со дня его размещения на едином ресурсе. </w:t>
      </w:r>
    </w:p>
    <w:p w:rsidR="00282989" w:rsidRPr="00C76E27" w:rsidRDefault="00282989" w:rsidP="00282989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9. 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Поступившие предложе</w:t>
      </w:r>
      <w:r w:rsidR="00C76E27">
        <w:rPr>
          <w:sz w:val="26"/>
          <w:szCs w:val="26"/>
        </w:rPr>
        <w:t xml:space="preserve">ния (замечания) регистрируются </w:t>
      </w:r>
      <w:r w:rsidRPr="00C76E27">
        <w:rPr>
          <w:sz w:val="26"/>
          <w:szCs w:val="26"/>
        </w:rPr>
        <w:t xml:space="preserve">разработчиком в день </w:t>
      </w:r>
      <w:proofErr w:type="gramStart"/>
      <w:r w:rsidRPr="00C76E27">
        <w:rPr>
          <w:sz w:val="26"/>
          <w:szCs w:val="26"/>
        </w:rPr>
        <w:t>поступления  в</w:t>
      </w:r>
      <w:proofErr w:type="gramEnd"/>
      <w:r w:rsidRPr="00C76E27">
        <w:rPr>
          <w:sz w:val="26"/>
          <w:szCs w:val="26"/>
        </w:rPr>
        <w:t xml:space="preserve"> системе электронного документооборота. 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rFonts w:eastAsia="Times New Roman"/>
          <w:sz w:val="26"/>
          <w:szCs w:val="26"/>
          <w:lang w:eastAsia="ru-RU"/>
        </w:rPr>
        <w:t>10. Разработчик в течение 10 календарных дней со дня окончания общественного обсуждения проекта МПА п</w:t>
      </w:r>
      <w:r w:rsidRPr="00C76E27">
        <w:rPr>
          <w:sz w:val="26"/>
          <w:szCs w:val="26"/>
        </w:rPr>
        <w:t xml:space="preserve">ринимает меры по доработке проекта МПА, а в случае несогласия — готовит пояснительную записку, в которой указывает основание своего несогласия (возражения). 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</w:t>
      </w:r>
      <w:r w:rsidRPr="00C76E27">
        <w:rPr>
          <w:rFonts w:eastAsia="Times New Roman"/>
          <w:sz w:val="26"/>
          <w:szCs w:val="26"/>
          <w:lang w:eastAsia="ru-RU"/>
        </w:rPr>
        <w:t xml:space="preserve">5 календарных дней </w:t>
      </w:r>
      <w:r w:rsidRPr="00C76E27">
        <w:rPr>
          <w:sz w:val="26"/>
          <w:szCs w:val="26"/>
        </w:rPr>
        <w:t>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282989" w:rsidRPr="00C76E27" w:rsidRDefault="00282989" w:rsidP="00282989">
      <w:pPr>
        <w:pStyle w:val="a4"/>
        <w:spacing w:after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sz w:val="26"/>
          <w:szCs w:val="26"/>
        </w:rPr>
        <w:lastRenderedPageBreak/>
        <w:t>11. Ц</w:t>
      </w:r>
      <w:r w:rsidRPr="00C76E27">
        <w:rPr>
          <w:rFonts w:eastAsia="Times New Roman"/>
          <w:sz w:val="26"/>
          <w:szCs w:val="26"/>
          <w:lang w:eastAsia="ru-RU"/>
        </w:rPr>
        <w:t>елями оценки применения обязательных требований являются комплексная оценка системы обязательных требований,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282989" w:rsidRPr="00C76E27" w:rsidRDefault="00282989" w:rsidP="00282989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12. Разработчик за 1 год до окончания срока действия МПА, устанавливающего обязательные требования, проводит оценку применения обязательных требований в отношении указанного МПА в соответствии с целями, предусмотренными в пункте 11 Порядка, и готовит проект доклада, включающего информацию, указанную в пункте 13 Порядка.</w:t>
      </w:r>
    </w:p>
    <w:p w:rsidR="00282989" w:rsidRPr="00C76E27" w:rsidRDefault="00282989" w:rsidP="00282989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13.</w:t>
      </w:r>
      <w:r w:rsidRPr="00C76E27">
        <w:rPr>
          <w:rFonts w:eastAsia="Times New Roman"/>
          <w:sz w:val="26"/>
          <w:szCs w:val="26"/>
          <w:lang w:eastAsia="ru-RU"/>
        </w:rPr>
        <w:t xml:space="preserve"> Источниками информации для подготовки проекта доклада являются: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1) результаты мониторинга в установленной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», содержащим обязательные требования, сфере деятельности;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2) результаты анализа осуществления контрольной и разрешительной деятельности;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3) результаты анализа судебной практики по вопросам применения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4) обращения, предложения и замечания контролируемых лиц;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5) иные сведения, которые позволяют объективно оценить результаты применения обязательных требований.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14. В проект доклада включаются: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1) общая характеристика системы оцениваемых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2) результаты оценки достижения целей введения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3) выводы и предложения по итогам оценки достижения целей введения обязательных требований.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15. Общая характеристика системы оцениваемых обязательных требований должна включать следующие сведения: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1) цели введения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2)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3) перечень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и содержащихся в них обязательных требований, реквизиты и источники официального опубликования этих нормативных правовых актов;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4) сведения о внесенных в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изменениях (при наличии);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5) сведения о полномочиях уполномоченного органа на установление соответствующих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6) период действия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и их отдельных положений (при наличии);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7)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8) сведения об основных группах контролируемых лиц, иных заинтересованных лицах, включая органы государственной власти Республики Коми, органы местного самоуправления в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», интересы которых затрагиваются оцениваемыми обязательными требованиями, количество таких лиц.</w:t>
      </w:r>
    </w:p>
    <w:p w:rsidR="00282989" w:rsidRPr="00C76E27" w:rsidRDefault="00282989" w:rsidP="00282989">
      <w:pPr>
        <w:widowControl w:val="0"/>
        <w:tabs>
          <w:tab w:val="left" w:pos="1323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16. По итогам оценки достижения целей введения обязательных требований делается один из следующих выводов: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2"/>
        </w:numPr>
        <w:tabs>
          <w:tab w:val="left" w:pos="1344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>о целесообразности дальнейшего применения обязательных требований с внесением изменений в МПА в части продления срока его действия (с указанием срока продления не более чем на шесть лет);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2"/>
        </w:numPr>
        <w:tabs>
          <w:tab w:val="left" w:pos="1330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lastRenderedPageBreak/>
        <w:t>о целесообразности дальнейшего применения обязательных требований с внесением изменений в МПА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2"/>
        </w:numPr>
        <w:tabs>
          <w:tab w:val="left" w:pos="1344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>о нецелесообразности дальнейшего применения обязательных требований и признании утратившим силу МПА, содержащего обязательные требования.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sz w:val="26"/>
          <w:szCs w:val="26"/>
        </w:rPr>
        <w:t xml:space="preserve">17. </w:t>
      </w:r>
      <w:r w:rsidRPr="00C76E27">
        <w:rPr>
          <w:rFonts w:eastAsia="Times New Roman"/>
          <w:sz w:val="26"/>
          <w:szCs w:val="26"/>
          <w:lang w:eastAsia="ru-RU"/>
        </w:rPr>
        <w:t>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МПА формулируется при выявлении одного или нескольких из следующих случаев: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 xml:space="preserve">2) несоответствие системы обязательных требований или отдельных обязательных требований принципам Федерального </w:t>
      </w:r>
      <w:hyperlink r:id="rId6" w:history="1">
        <w:r w:rsidRPr="00C76E27">
          <w:rPr>
            <w:rFonts w:eastAsia="Times New Roman"/>
            <w:color w:val="0000FF"/>
            <w:sz w:val="26"/>
            <w:szCs w:val="26"/>
            <w:lang w:eastAsia="ru-RU"/>
          </w:rPr>
          <w:t>закона</w:t>
        </w:r>
      </w:hyperlink>
      <w:r w:rsidRPr="00C76E27">
        <w:rPr>
          <w:rFonts w:eastAsia="Times New Roman"/>
          <w:sz w:val="26"/>
          <w:szCs w:val="26"/>
          <w:lang w:eastAsia="ru-RU"/>
        </w:rPr>
        <w:t xml:space="preserve"> № 247-ФЗ, вышестоящим нормативным правовым актам и (или) целям и положениям муниципальных программ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и национальных проектов Российской Федерации;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 xml:space="preserve">3) 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недостижение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 xml:space="preserve"> целей введения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4) наличие в различных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(в том числе разной юридической силы) или в одном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противоречащих друг другу обязательных требований;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5) наличие в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 xml:space="preserve"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</w:t>
      </w:r>
      <w:proofErr w:type="gramStart"/>
      <w:r w:rsidRPr="00C76E27">
        <w:rPr>
          <w:rFonts w:eastAsia="Times New Roman"/>
          <w:sz w:val="26"/>
          <w:szCs w:val="26"/>
          <w:lang w:eastAsia="ru-RU"/>
        </w:rPr>
        <w:t>иной экономической деятельности</w:t>
      </w:r>
      <w:proofErr w:type="gramEnd"/>
      <w:r w:rsidRPr="00C76E27">
        <w:rPr>
          <w:rFonts w:eastAsia="Times New Roman"/>
          <w:sz w:val="26"/>
          <w:szCs w:val="26"/>
          <w:lang w:eastAsia="ru-RU"/>
        </w:rPr>
        <w:t xml:space="preserve"> и технологий;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7) наличие устойчивых противоречий в практике применения обязательных требований.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sz w:val="26"/>
          <w:szCs w:val="26"/>
        </w:rPr>
        <w:t>18.</w:t>
      </w:r>
      <w:r w:rsidRPr="00C76E27">
        <w:rPr>
          <w:rFonts w:eastAsia="Times New Roman"/>
          <w:sz w:val="26"/>
          <w:szCs w:val="26"/>
          <w:lang w:eastAsia="ru-RU"/>
        </w:rPr>
        <w:t xml:space="preserve">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 xml:space="preserve">», содержащего обязательные требования, его отдельных положений, может быть сформулирован при выявлении нескольких случаев, предусмотренных </w:t>
      </w:r>
      <w:hyperlink r:id="rId7" w:history="1">
        <w:r w:rsidRPr="00C76E27">
          <w:rPr>
            <w:rFonts w:eastAsia="Times New Roman"/>
            <w:color w:val="0000FF"/>
            <w:sz w:val="26"/>
            <w:szCs w:val="26"/>
            <w:lang w:eastAsia="ru-RU"/>
          </w:rPr>
          <w:t>пунктом 17</w:t>
        </w:r>
      </w:hyperlink>
      <w:r w:rsidRPr="00C76E27">
        <w:rPr>
          <w:rFonts w:eastAsia="Times New Roman"/>
          <w:sz w:val="26"/>
          <w:szCs w:val="26"/>
          <w:lang w:eastAsia="ru-RU"/>
        </w:rPr>
        <w:t xml:space="preserve"> Порядка, а также хотя бы одного из следующих случаев: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1) наличие дублирующих и (или) аналогичных по содержанию обязательных требований (групп обязательных требований) в нескольких или одном МПА МР «</w:t>
      </w:r>
      <w:proofErr w:type="spellStart"/>
      <w:r w:rsidRPr="00C76E27">
        <w:rPr>
          <w:rFonts w:eastAsia="Times New Roman"/>
          <w:sz w:val="26"/>
          <w:szCs w:val="26"/>
          <w:lang w:eastAsia="ru-RU"/>
        </w:rPr>
        <w:t>Княжпогостский</w:t>
      </w:r>
      <w:proofErr w:type="spellEnd"/>
      <w:r w:rsidRPr="00C76E27">
        <w:rPr>
          <w:rFonts w:eastAsia="Times New Roman"/>
          <w:sz w:val="26"/>
          <w:szCs w:val="26"/>
          <w:lang w:eastAsia="ru-RU"/>
        </w:rPr>
        <w:t>»;</w:t>
      </w:r>
    </w:p>
    <w:p w:rsidR="00282989" w:rsidRPr="00C76E27" w:rsidRDefault="00282989" w:rsidP="00282989">
      <w:pPr>
        <w:suppressAutoHyphens w:val="0"/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6E27">
        <w:rPr>
          <w:rFonts w:eastAsia="Times New Roman"/>
          <w:sz w:val="26"/>
          <w:szCs w:val="26"/>
          <w:lang w:eastAsia="ru-RU"/>
        </w:rPr>
        <w:t>2) утрата уполномоченным органом предусмотренных в соответствии с действующим законодательством полномочий по установлению обязательных требований, являющихся предметом оценки применения обязательных требований.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19.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пункте 12 Порядка.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 xml:space="preserve">20. Срок </w:t>
      </w:r>
      <w:r w:rsidR="00C875A0">
        <w:rPr>
          <w:sz w:val="26"/>
          <w:szCs w:val="26"/>
        </w:rPr>
        <w:t xml:space="preserve">общественного </w:t>
      </w:r>
      <w:r w:rsidRPr="00C76E27">
        <w:rPr>
          <w:sz w:val="26"/>
          <w:szCs w:val="26"/>
        </w:rPr>
        <w:t>обсуждения проекта доклада не может составлять менее 10 календарных дней со дня его размещения на официальном сайте.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lastRenderedPageBreak/>
        <w:t>21. Предложения (замечания) граждане, организации могут направлять по электронному или почтовому адресу, указанным на официальном сайте, или представлять их лично разработчику.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22. Разработчик рассматривает все предложения, поступившие в установленный срок в связи с проведением публичного обсуждения проекта доклада.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В случае согласия с поступившими предложениями (замечаниями) разработчик в течение 10 календарных дней со дня истечения срока публичного обсуждения проекта доклада, указанного в пункте 19 Порядка, осуществляет доработку проекта доклада и отражает поступившие предложения (замечания) в проекте доклада.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 xml:space="preserve">В случае несогласия с поступившими предложениями (замечаниями) разработчик в течение 10 календарных дней со дня истечения срока </w:t>
      </w:r>
      <w:r w:rsidR="00C875A0">
        <w:rPr>
          <w:sz w:val="26"/>
          <w:szCs w:val="26"/>
        </w:rPr>
        <w:t xml:space="preserve">общественного </w:t>
      </w:r>
      <w:r w:rsidRPr="00C76E27">
        <w:rPr>
          <w:sz w:val="26"/>
          <w:szCs w:val="26"/>
        </w:rPr>
        <w:t>обсуждения проекта доклада, указанного в пункте 19 Порядка, готовит мотивированные пояснения и отражает их в проекте доклада.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20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23. Разработчик в течение 5 календарных дней со дня истечения сроков, указанных в абзацах втором-третьем пункта 22 Порядка, направляет доработанный проект доклада для рассмотрения главе муниципального района «</w:t>
      </w:r>
      <w:proofErr w:type="spellStart"/>
      <w:proofErr w:type="gramStart"/>
      <w:r w:rsidR="00C76E27"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»-</w:t>
      </w:r>
      <w:proofErr w:type="gramEnd"/>
      <w:r w:rsidRPr="00C76E27">
        <w:rPr>
          <w:sz w:val="26"/>
          <w:szCs w:val="26"/>
        </w:rPr>
        <w:t>руководителю администрации с одновременным размещением доклада на официальном сайте.</w:t>
      </w:r>
    </w:p>
    <w:p w:rsidR="00282989" w:rsidRPr="00C76E27" w:rsidRDefault="00282989" w:rsidP="00282989">
      <w:pPr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24. Глава муниципального района «</w:t>
      </w:r>
      <w:proofErr w:type="spellStart"/>
      <w:proofErr w:type="gramStart"/>
      <w:r w:rsidR="00C76E27"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»-</w:t>
      </w:r>
      <w:proofErr w:type="gramEnd"/>
      <w:r w:rsidRPr="00C76E27">
        <w:rPr>
          <w:sz w:val="26"/>
          <w:szCs w:val="26"/>
        </w:rPr>
        <w:t>руководитель администрации рассматривает доклад в течение 5 календарных дней и принимает одно из следующих решений: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1"/>
        </w:numPr>
        <w:tabs>
          <w:tab w:val="left" w:pos="1354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 xml:space="preserve">о необходимости дальнейшего применения обязательных требований с внесением изменений в </w:t>
      </w:r>
      <w:proofErr w:type="gramStart"/>
      <w:r w:rsidRPr="00C76E27">
        <w:rPr>
          <w:sz w:val="26"/>
          <w:szCs w:val="26"/>
        </w:rPr>
        <w:t>МПА  в</w:t>
      </w:r>
      <w:proofErr w:type="gramEnd"/>
      <w:r w:rsidRPr="00C76E27">
        <w:rPr>
          <w:sz w:val="26"/>
          <w:szCs w:val="26"/>
        </w:rPr>
        <w:t xml:space="preserve"> части продления срока его действия (с указанием срока продления не более чем на шесть лет);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1"/>
        </w:numPr>
        <w:tabs>
          <w:tab w:val="left" w:pos="1354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 xml:space="preserve">о необходимости дальнейшего применения обязательных требований </w:t>
      </w:r>
      <w:proofErr w:type="gramStart"/>
      <w:r w:rsidRPr="00C76E27">
        <w:rPr>
          <w:sz w:val="26"/>
          <w:szCs w:val="26"/>
        </w:rPr>
        <w:t>с  внесением</w:t>
      </w:r>
      <w:proofErr w:type="gramEnd"/>
      <w:r w:rsidRPr="00C76E27">
        <w:rPr>
          <w:sz w:val="26"/>
          <w:szCs w:val="26"/>
        </w:rPr>
        <w:t xml:space="preserve"> изменений в МПА в части, устанавливающей обязательные требования, и в части продления срока его действия (с указанием срока не более чем на шесть лет);</w:t>
      </w:r>
    </w:p>
    <w:p w:rsidR="00282989" w:rsidRPr="00C76E27" w:rsidRDefault="00282989" w:rsidP="00282989">
      <w:pPr>
        <w:pStyle w:val="a7"/>
        <w:widowControl w:val="0"/>
        <w:numPr>
          <w:ilvl w:val="0"/>
          <w:numId w:val="1"/>
        </w:numPr>
        <w:tabs>
          <w:tab w:val="left" w:pos="1368"/>
        </w:tabs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6E27">
        <w:rPr>
          <w:sz w:val="26"/>
          <w:szCs w:val="26"/>
        </w:rPr>
        <w:t>об отсутствии необходимости дальнейшего применения обязательных требований и признании утратившим силу МПА, содержащего обязательные требования.</w:t>
      </w:r>
    </w:p>
    <w:p w:rsidR="00282989" w:rsidRPr="00C76E27" w:rsidRDefault="00282989" w:rsidP="00282989">
      <w:pPr>
        <w:widowControl w:val="0"/>
        <w:tabs>
          <w:tab w:val="left" w:pos="1368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 xml:space="preserve">25. </w:t>
      </w:r>
      <w:r w:rsidRPr="00C76E27">
        <w:rPr>
          <w:rFonts w:eastAsia="Times New Roman"/>
          <w:sz w:val="26"/>
          <w:szCs w:val="26"/>
          <w:lang w:eastAsia="ru-RU"/>
        </w:rPr>
        <w:t>Исполнение решения осуществляется разработчиком в 2-месячный срок со дня его принятия путем внесения соответствующих изменений в МПА либо его отмены (признания утратившим силу).</w:t>
      </w:r>
    </w:p>
    <w:p w:rsidR="00282989" w:rsidRPr="00C76E27" w:rsidRDefault="00282989" w:rsidP="00282989">
      <w:pPr>
        <w:widowControl w:val="0"/>
        <w:tabs>
          <w:tab w:val="left" w:pos="1368"/>
        </w:tabs>
        <w:suppressAutoHyphens w:val="0"/>
        <w:autoSpaceDE w:val="0"/>
        <w:autoSpaceDN w:val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26. Разработчик в течение 5 календарных дней со дня вынесения главой муниципального района «</w:t>
      </w:r>
      <w:proofErr w:type="spellStart"/>
      <w:proofErr w:type="gramStart"/>
      <w:r w:rsidR="00C76E27" w:rsidRPr="00C76E27">
        <w:rPr>
          <w:sz w:val="26"/>
          <w:szCs w:val="26"/>
        </w:rPr>
        <w:t>Княжпогостский</w:t>
      </w:r>
      <w:proofErr w:type="spellEnd"/>
      <w:r w:rsidRPr="00C76E27">
        <w:rPr>
          <w:sz w:val="26"/>
          <w:szCs w:val="26"/>
        </w:rPr>
        <w:t>»-</w:t>
      </w:r>
      <w:proofErr w:type="gramEnd"/>
      <w:r w:rsidRPr="00C76E27">
        <w:rPr>
          <w:sz w:val="26"/>
          <w:szCs w:val="26"/>
        </w:rPr>
        <w:t>руководителем администрации решения, указанного в пункте 24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CD1542" w:rsidRPr="00C76E27" w:rsidRDefault="00282989" w:rsidP="00C76E27">
      <w:pPr>
        <w:pStyle w:val="a4"/>
        <w:spacing w:after="0"/>
        <w:ind w:firstLine="709"/>
        <w:rPr>
          <w:sz w:val="26"/>
          <w:szCs w:val="26"/>
        </w:rPr>
      </w:pPr>
      <w:r w:rsidRPr="00C76E27">
        <w:rPr>
          <w:sz w:val="26"/>
          <w:szCs w:val="26"/>
        </w:rPr>
        <w:t>27. Перечень МПА (их отдельных положений), содержащих обязательные требования, оценка соблюдения которых осуществляется в рамках муниципального контроля, размещается на официальном сайте с текстами действующих нормативных правовых актов.</w:t>
      </w:r>
    </w:p>
    <w:sectPr w:rsidR="00CD1542" w:rsidRPr="00C76E27" w:rsidSect="00282989">
      <w:pgSz w:w="11906" w:h="16838"/>
      <w:pgMar w:top="426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2EAD548C"/>
    <w:multiLevelType w:val="hybridMultilevel"/>
    <w:tmpl w:val="2C9CCA66"/>
    <w:lvl w:ilvl="0" w:tplc="5D90F194">
      <w:start w:val="1"/>
      <w:numFmt w:val="decimal"/>
      <w:lvlText w:val="%1)"/>
      <w:lvlJc w:val="left"/>
      <w:pPr>
        <w:ind w:left="1343" w:hanging="307"/>
        <w:jc w:val="left"/>
      </w:pPr>
      <w:rPr>
        <w:rFonts w:hint="default"/>
        <w:w w:val="100"/>
        <w:lang w:val="ru-RU" w:eastAsia="en-US" w:bidi="ar-SA"/>
      </w:rPr>
    </w:lvl>
    <w:lvl w:ilvl="1" w:tplc="57305F20">
      <w:numFmt w:val="bullet"/>
      <w:lvlText w:val="•"/>
      <w:lvlJc w:val="left"/>
      <w:pPr>
        <w:ind w:left="2216" w:hanging="307"/>
      </w:pPr>
      <w:rPr>
        <w:rFonts w:hint="default"/>
        <w:lang w:val="ru-RU" w:eastAsia="en-US" w:bidi="ar-SA"/>
      </w:rPr>
    </w:lvl>
    <w:lvl w:ilvl="2" w:tplc="AB80DE80">
      <w:numFmt w:val="bullet"/>
      <w:lvlText w:val="•"/>
      <w:lvlJc w:val="left"/>
      <w:pPr>
        <w:ind w:left="3093" w:hanging="307"/>
      </w:pPr>
      <w:rPr>
        <w:rFonts w:hint="default"/>
        <w:lang w:val="ru-RU" w:eastAsia="en-US" w:bidi="ar-SA"/>
      </w:rPr>
    </w:lvl>
    <w:lvl w:ilvl="3" w:tplc="707E309C">
      <w:numFmt w:val="bullet"/>
      <w:lvlText w:val="•"/>
      <w:lvlJc w:val="left"/>
      <w:pPr>
        <w:ind w:left="3970" w:hanging="307"/>
      </w:pPr>
      <w:rPr>
        <w:rFonts w:hint="default"/>
        <w:lang w:val="ru-RU" w:eastAsia="en-US" w:bidi="ar-SA"/>
      </w:rPr>
    </w:lvl>
    <w:lvl w:ilvl="4" w:tplc="2968E204">
      <w:numFmt w:val="bullet"/>
      <w:lvlText w:val="•"/>
      <w:lvlJc w:val="left"/>
      <w:pPr>
        <w:ind w:left="4847" w:hanging="307"/>
      </w:pPr>
      <w:rPr>
        <w:rFonts w:hint="default"/>
        <w:lang w:val="ru-RU" w:eastAsia="en-US" w:bidi="ar-SA"/>
      </w:rPr>
    </w:lvl>
    <w:lvl w:ilvl="5" w:tplc="4CEC7080">
      <w:numFmt w:val="bullet"/>
      <w:lvlText w:val="•"/>
      <w:lvlJc w:val="left"/>
      <w:pPr>
        <w:ind w:left="5724" w:hanging="307"/>
      </w:pPr>
      <w:rPr>
        <w:rFonts w:hint="default"/>
        <w:lang w:val="ru-RU" w:eastAsia="en-US" w:bidi="ar-SA"/>
      </w:rPr>
    </w:lvl>
    <w:lvl w:ilvl="6" w:tplc="68E45B0E">
      <w:numFmt w:val="bullet"/>
      <w:lvlText w:val="•"/>
      <w:lvlJc w:val="left"/>
      <w:pPr>
        <w:ind w:left="6601" w:hanging="307"/>
      </w:pPr>
      <w:rPr>
        <w:rFonts w:hint="default"/>
        <w:lang w:val="ru-RU" w:eastAsia="en-US" w:bidi="ar-SA"/>
      </w:rPr>
    </w:lvl>
    <w:lvl w:ilvl="7" w:tplc="C580465E">
      <w:numFmt w:val="bullet"/>
      <w:lvlText w:val="•"/>
      <w:lvlJc w:val="left"/>
      <w:pPr>
        <w:ind w:left="7478" w:hanging="307"/>
      </w:pPr>
      <w:rPr>
        <w:rFonts w:hint="default"/>
        <w:lang w:val="ru-RU" w:eastAsia="en-US" w:bidi="ar-SA"/>
      </w:rPr>
    </w:lvl>
    <w:lvl w:ilvl="8" w:tplc="E8F492E4">
      <w:numFmt w:val="bullet"/>
      <w:lvlText w:val="•"/>
      <w:lvlJc w:val="left"/>
      <w:pPr>
        <w:ind w:left="8355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396477F6"/>
    <w:multiLevelType w:val="hybridMultilevel"/>
    <w:tmpl w:val="B8E24CFA"/>
    <w:lvl w:ilvl="0" w:tplc="9A76107A">
      <w:start w:val="1"/>
      <w:numFmt w:val="decimal"/>
      <w:lvlText w:val="%1)"/>
      <w:lvlJc w:val="left"/>
      <w:pPr>
        <w:ind w:left="312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4F252">
      <w:numFmt w:val="bullet"/>
      <w:lvlText w:val="•"/>
      <w:lvlJc w:val="left"/>
      <w:pPr>
        <w:ind w:left="1297" w:hanging="321"/>
      </w:pPr>
      <w:rPr>
        <w:rFonts w:hint="default"/>
        <w:lang w:val="ru-RU" w:eastAsia="en-US" w:bidi="ar-SA"/>
      </w:rPr>
    </w:lvl>
    <w:lvl w:ilvl="2" w:tplc="F2F4082A">
      <w:numFmt w:val="bullet"/>
      <w:lvlText w:val="•"/>
      <w:lvlJc w:val="left"/>
      <w:pPr>
        <w:ind w:left="2275" w:hanging="321"/>
      </w:pPr>
      <w:rPr>
        <w:rFonts w:hint="default"/>
        <w:lang w:val="ru-RU" w:eastAsia="en-US" w:bidi="ar-SA"/>
      </w:rPr>
    </w:lvl>
    <w:lvl w:ilvl="3" w:tplc="AF2A6CFA">
      <w:numFmt w:val="bullet"/>
      <w:lvlText w:val="•"/>
      <w:lvlJc w:val="left"/>
      <w:pPr>
        <w:ind w:left="3253" w:hanging="321"/>
      </w:pPr>
      <w:rPr>
        <w:rFonts w:hint="default"/>
        <w:lang w:val="ru-RU" w:eastAsia="en-US" w:bidi="ar-SA"/>
      </w:rPr>
    </w:lvl>
    <w:lvl w:ilvl="4" w:tplc="509495B6">
      <w:numFmt w:val="bullet"/>
      <w:lvlText w:val="•"/>
      <w:lvlJc w:val="left"/>
      <w:pPr>
        <w:ind w:left="4231" w:hanging="321"/>
      </w:pPr>
      <w:rPr>
        <w:rFonts w:hint="default"/>
        <w:lang w:val="ru-RU" w:eastAsia="en-US" w:bidi="ar-SA"/>
      </w:rPr>
    </w:lvl>
    <w:lvl w:ilvl="5" w:tplc="CAE8CB7C">
      <w:numFmt w:val="bullet"/>
      <w:lvlText w:val="•"/>
      <w:lvlJc w:val="left"/>
      <w:pPr>
        <w:ind w:left="5209" w:hanging="321"/>
      </w:pPr>
      <w:rPr>
        <w:rFonts w:hint="default"/>
        <w:lang w:val="ru-RU" w:eastAsia="en-US" w:bidi="ar-SA"/>
      </w:rPr>
    </w:lvl>
    <w:lvl w:ilvl="6" w:tplc="FCACEAF0">
      <w:numFmt w:val="bullet"/>
      <w:lvlText w:val="•"/>
      <w:lvlJc w:val="left"/>
      <w:pPr>
        <w:ind w:left="6187" w:hanging="321"/>
      </w:pPr>
      <w:rPr>
        <w:rFonts w:hint="default"/>
        <w:lang w:val="ru-RU" w:eastAsia="en-US" w:bidi="ar-SA"/>
      </w:rPr>
    </w:lvl>
    <w:lvl w:ilvl="7" w:tplc="B838DA32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46DE467C">
      <w:numFmt w:val="bullet"/>
      <w:lvlText w:val="•"/>
      <w:lvlJc w:val="left"/>
      <w:pPr>
        <w:ind w:left="8143" w:hanging="3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C"/>
    <w:rsid w:val="00282989"/>
    <w:rsid w:val="00912538"/>
    <w:rsid w:val="00C76E27"/>
    <w:rsid w:val="00C875A0"/>
    <w:rsid w:val="00CD1542"/>
    <w:rsid w:val="00D6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12E53-ACD7-4198-B289-17F7753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8298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aliases w:val="Знак21"/>
    <w:basedOn w:val="a"/>
    <w:next w:val="a"/>
    <w:link w:val="10"/>
    <w:qFormat/>
    <w:rsid w:val="00282989"/>
    <w:pPr>
      <w:keepNext/>
      <w:suppressAutoHyphens w:val="0"/>
      <w:jc w:val="center"/>
      <w:outlineLvl w:val="0"/>
    </w:pPr>
    <w:rPr>
      <w:rFonts w:ascii="Courier New" w:eastAsia="Times New Roman" w:hAnsi="Courier New"/>
      <w:b/>
      <w:bCs/>
      <w:lang w:val="x-none" w:eastAsia="x-none"/>
    </w:rPr>
  </w:style>
  <w:style w:type="paragraph" w:styleId="2">
    <w:name w:val="heading 2"/>
    <w:aliases w:val="Знак20"/>
    <w:basedOn w:val="a"/>
    <w:next w:val="a"/>
    <w:link w:val="20"/>
    <w:qFormat/>
    <w:rsid w:val="00282989"/>
    <w:pPr>
      <w:keepNext/>
      <w:suppressAutoHyphens w:val="0"/>
      <w:jc w:val="center"/>
      <w:outlineLvl w:val="1"/>
    </w:pPr>
    <w:rPr>
      <w:rFonts w:ascii="Courier New" w:eastAsia="Times New Roman" w:hAnsi="Courier New"/>
      <w:b/>
      <w:bCs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1"/>
    <w:qFormat/>
    <w:rsid w:val="00282989"/>
    <w:pPr>
      <w:spacing w:after="120"/>
    </w:pPr>
  </w:style>
  <w:style w:type="character" w:customStyle="1" w:styleId="a5">
    <w:name w:val="Основной текст Знак"/>
    <w:basedOn w:val="a1"/>
    <w:link w:val="a4"/>
    <w:uiPriority w:val="1"/>
    <w:rsid w:val="0028298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0">
    <w:name w:val="No Spacing"/>
    <w:link w:val="a6"/>
    <w:uiPriority w:val="1"/>
    <w:qFormat/>
    <w:rsid w:val="0028298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282989"/>
    <w:pPr>
      <w:ind w:left="720"/>
    </w:pPr>
  </w:style>
  <w:style w:type="character" w:customStyle="1" w:styleId="a6">
    <w:name w:val="Без интервала Знак"/>
    <w:link w:val="a0"/>
    <w:uiPriority w:val="1"/>
    <w:rsid w:val="0028298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Знак21 Знак"/>
    <w:basedOn w:val="a1"/>
    <w:link w:val="1"/>
    <w:rsid w:val="00282989"/>
    <w:rPr>
      <w:rFonts w:ascii="Courier New" w:eastAsia="Times New Roman" w:hAnsi="Courier New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Знак20 Знак"/>
    <w:basedOn w:val="a1"/>
    <w:link w:val="2"/>
    <w:rsid w:val="00282989"/>
    <w:rPr>
      <w:rFonts w:ascii="Courier New" w:eastAsia="Times New Roman" w:hAnsi="Courier New" w:cs="Times New Roman"/>
      <w:b/>
      <w:bCs/>
      <w:sz w:val="32"/>
      <w:szCs w:val="24"/>
      <w:lang w:val="x-none" w:eastAsia="x-none"/>
    </w:rPr>
  </w:style>
  <w:style w:type="paragraph" w:styleId="a8">
    <w:name w:val="Normal (Web)"/>
    <w:basedOn w:val="a"/>
    <w:rsid w:val="00282989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6E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76E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95FE9EBE8FFEFB9283829CABE784EBA1F84BA5153506A07DA74E6B9B9FE2CE15E4789B10A611D40DB88EDAF5726FC5712292EE8D2B859FCD9517CgDT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440786A1A56BC3F776435190EF502ADF47ABE2859FA4A23A8F79F5F2D48424CA107C88300AFB23B8E4DFA9Fp9Q8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6</cp:revision>
  <cp:lastPrinted>2023-02-14T13:40:00Z</cp:lastPrinted>
  <dcterms:created xsi:type="dcterms:W3CDTF">2023-01-19T09:28:00Z</dcterms:created>
  <dcterms:modified xsi:type="dcterms:W3CDTF">2023-02-14T13:41:00Z</dcterms:modified>
</cp:coreProperties>
</file>