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90" w:rsidRDefault="00AB7AB3" w:rsidP="00AB7AB3">
      <w:pPr>
        <w:jc w:val="center"/>
        <w:rPr>
          <w:color w:val="00B050"/>
        </w:rPr>
      </w:pPr>
      <w:r w:rsidRPr="00AB7AB3">
        <w:rPr>
          <w:color w:val="00B050"/>
        </w:rPr>
        <w:t>Иные,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AB7AB3" w:rsidRDefault="00AB7AB3" w:rsidP="00AB7AB3">
      <w:pPr>
        <w:autoSpaceDE w:val="0"/>
        <w:autoSpaceDN w:val="0"/>
        <w:adjustRightInd w:val="0"/>
        <w:spacing w:after="0" w:line="257" w:lineRule="auto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Ключевые показатели муниципального контроля и их целевые значения,</w:t>
      </w:r>
    </w:p>
    <w:p w:rsidR="00AB7AB3" w:rsidRDefault="00AB7AB3" w:rsidP="00AB7AB3">
      <w:pPr>
        <w:autoSpaceDE w:val="0"/>
        <w:autoSpaceDN w:val="0"/>
        <w:adjustRightInd w:val="0"/>
        <w:spacing w:after="0" w:line="257" w:lineRule="auto"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индикативные показатели для контроля в сфере благоустройства </w:t>
      </w:r>
    </w:p>
    <w:p w:rsidR="00AB7AB3" w:rsidRDefault="00AB7AB3" w:rsidP="00AB7AB3">
      <w:pPr>
        <w:autoSpaceDE w:val="0"/>
        <w:autoSpaceDN w:val="0"/>
        <w:adjustRightInd w:val="0"/>
        <w:jc w:val="center"/>
        <w:rPr>
          <w:sz w:val="25"/>
          <w:szCs w:val="25"/>
          <w:lang w:eastAsia="ru-RU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1. Ключевые показатели муниципального контроля в сфере благоустройства </w:t>
      </w:r>
      <w:r>
        <w:rPr>
          <w:sz w:val="24"/>
          <w:szCs w:val="24"/>
          <w:lang w:eastAsia="zh-CN"/>
        </w:rPr>
        <w:t xml:space="preserve">на территории сельского поселения </w:t>
      </w:r>
      <w:r>
        <w:rPr>
          <w:iCs/>
          <w:sz w:val="24"/>
          <w:szCs w:val="24"/>
        </w:rPr>
        <w:t>«Иоссер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и их целевые значения: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992"/>
        <w:gridCol w:w="1276"/>
        <w:gridCol w:w="1418"/>
        <w:gridCol w:w="1134"/>
      </w:tblGrid>
      <w:tr w:rsidR="00AB7AB3" w:rsidTr="00AB7AB3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и целевые (прогнозные) значения ключевых показателей</w:t>
            </w:r>
          </w:p>
        </w:tc>
      </w:tr>
      <w:tr w:rsidR="00AB7AB3" w:rsidTr="00AB7AB3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AB3" w:rsidRDefault="00AB7AB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</w:tr>
      <w:tr w:rsidR="00AB7AB3" w:rsidTr="00AB7AB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B3" w:rsidRDefault="00AB7AB3">
            <w:pPr>
              <w:widowControl w:val="0"/>
              <w:autoSpaceDE w:val="0"/>
              <w:autoSpaceDN w:val="0"/>
              <w:rPr>
                <w:color w:val="2C2D2E"/>
                <w:sz w:val="20"/>
                <w:szCs w:val="20"/>
                <w:shd w:val="clear" w:color="auto" w:fill="FFFFFF"/>
              </w:rPr>
            </w:pPr>
            <w:r>
              <w:rPr>
                <w:color w:val="2C2D2E"/>
                <w:shd w:val="clear" w:color="auto" w:fill="FFFFFF"/>
              </w:rPr>
              <w:t>Количество случаев причинения вреда здоровью человека в результате нарушения правил благоустройства территории муниципального образования, на 100 чел. Населения</w:t>
            </w:r>
          </w:p>
          <w:p w:rsidR="00AB7AB3" w:rsidRDefault="00AB7AB3">
            <w:pPr>
              <w:widowControl w:val="0"/>
              <w:autoSpaceDE w:val="0"/>
              <w:autoSpaceDN w:val="0"/>
            </w:pPr>
          </w:p>
          <w:p w:rsidR="00AB7AB3" w:rsidRDefault="00AB7AB3">
            <w:pPr>
              <w:widowControl w:val="0"/>
              <w:autoSpaceDE w:val="0"/>
              <w:autoSpaceDN w:val="0"/>
              <w:jc w:val="center"/>
            </w:pPr>
            <w:r>
              <w:t>B / N x 100,</w:t>
            </w:r>
          </w:p>
          <w:p w:rsidR="00AB7AB3" w:rsidRDefault="00AB7AB3">
            <w:pPr>
              <w:pStyle w:val="msonormalmrcssattrmrcssattrmrcssattr"/>
              <w:shd w:val="clear" w:color="auto" w:fill="FFFFFF"/>
              <w:jc w:val="both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В - количество случаев причинения вреда 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здоровью человека в результате нарушения правил благоустройства территории,</w:t>
            </w:r>
            <w:r>
              <w:rPr>
                <w:color w:val="2C2D2E"/>
                <w:sz w:val="20"/>
                <w:szCs w:val="20"/>
              </w:rPr>
              <w:t> единиц;</w:t>
            </w:r>
          </w:p>
          <w:p w:rsidR="00AB7AB3" w:rsidRDefault="00AB7AB3">
            <w:pPr>
              <w:pStyle w:val="msonormalmrcssattr"/>
              <w:shd w:val="clear" w:color="auto" w:fill="FFFFFF"/>
              <w:rPr>
                <w:sz w:val="25"/>
                <w:szCs w:val="25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численность</w:t>
            </w:r>
            <w:proofErr w:type="gramEnd"/>
            <w:r>
              <w:rPr>
                <w:sz w:val="20"/>
                <w:szCs w:val="20"/>
              </w:rPr>
              <w:t xml:space="preserve"> населения сельского поселения «Иоссер»</w:t>
            </w:r>
            <w:r>
              <w:rPr>
                <w:iCs/>
              </w:rPr>
              <w:t xml:space="preserve"> </w:t>
            </w:r>
            <w:r>
              <w:rPr>
                <w:i/>
              </w:rPr>
              <w:t xml:space="preserve"> </w:t>
            </w:r>
            <w:r>
              <w:rPr>
                <w:sz w:val="20"/>
                <w:szCs w:val="20"/>
              </w:rPr>
              <w:t>человек.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AB3" w:rsidRDefault="00AB7AB3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</w:tbl>
    <w:p w:rsidR="00AB7AB3" w:rsidRDefault="00AB7AB3" w:rsidP="00AB7AB3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  Индикативные показатели муниципального контроля в сфере благоустройства на территории сельского поселения </w:t>
      </w:r>
      <w:r>
        <w:rPr>
          <w:iCs/>
          <w:sz w:val="24"/>
          <w:szCs w:val="24"/>
        </w:rPr>
        <w:t>«Иоссер»</w:t>
      </w:r>
      <w:r>
        <w:rPr>
          <w:sz w:val="24"/>
          <w:szCs w:val="24"/>
        </w:rPr>
        <w:t>:</w:t>
      </w:r>
    </w:p>
    <w:p w:rsidR="00AB7AB3" w:rsidRDefault="00AB7AB3" w:rsidP="00AB7AB3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1) количество внеплановых контрольных мероприятий, проведенных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2) 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3) общее количество контрольных мероприятий с взаимодействием, проведенных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4) количество контрольных мероприятий с взаимодействием по каждому виду контрольных мероприятий, проведенных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5) 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6) количество обязательных профилактических визитов, проведенных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7) количество предостережений о недопустимости нарушения обязательных требований, объявленных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8)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9)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10) сумма административных штрафов, наложенных по результатам контрольных мероприятий,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11)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12)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13) общее количество учтенных объектов контроля на конец отчетного периода;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14) количество учтенных объектов контроля, отнесенных к категориям риска, по каждой из категорий риска, на конец отчетного периода;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15) количество учтенных контролируемых лиц на конец отчетного периода;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16) количество учтенных контролируемых лиц, в отношении которых проведены контрольные мероприятия,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17) общее количество жалоб, поданных контролируемыми лицами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18) количество жалоб, в отношении которых контрольным органом был нарушен срок рассмотрения,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19) количество жалоб, поданных контролируемыми лицами, по итогам рассмотрения которых принято решение о полной либо частичной отмене решения контрольного </w:t>
      </w:r>
      <w:proofErr w:type="gramStart"/>
      <w:r>
        <w:rPr>
          <w:sz w:val="24"/>
          <w:szCs w:val="24"/>
        </w:rPr>
        <w:t>органа</w:t>
      </w:r>
      <w:proofErr w:type="gramEnd"/>
      <w:r>
        <w:rPr>
          <w:sz w:val="24"/>
          <w:szCs w:val="24"/>
        </w:rPr>
        <w:t xml:space="preserve"> либо о признании действий (бездействий) должностных лиц контрольных органов недействительными,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20)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21) 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B7AB3" w:rsidRDefault="00AB7AB3" w:rsidP="00AB7AB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22)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B7AB3" w:rsidRDefault="00AB7AB3" w:rsidP="00AB7AB3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AB7AB3" w:rsidRDefault="00AB7AB3" w:rsidP="00AB7AB3">
      <w:pPr>
        <w:ind w:left="5103"/>
        <w:rPr>
          <w:sz w:val="24"/>
          <w:szCs w:val="28"/>
        </w:rPr>
      </w:pPr>
    </w:p>
    <w:p w:rsidR="00AB7AB3" w:rsidRPr="00AB7AB3" w:rsidRDefault="00AB7AB3" w:rsidP="00AB7AB3">
      <w:pPr>
        <w:jc w:val="center"/>
        <w:rPr>
          <w:color w:val="00B050"/>
        </w:rPr>
      </w:pPr>
    </w:p>
    <w:p w:rsidR="00EF7726" w:rsidRPr="00AB7AB3" w:rsidRDefault="00EF7726" w:rsidP="00AB7AB3">
      <w:pPr>
        <w:jc w:val="center"/>
        <w:rPr>
          <w:color w:val="00B050"/>
        </w:rPr>
      </w:pPr>
    </w:p>
    <w:sectPr w:rsidR="00EF7726" w:rsidRPr="00AB7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92"/>
    <w:rsid w:val="00563D90"/>
    <w:rsid w:val="00A16092"/>
    <w:rsid w:val="00AB7AB3"/>
    <w:rsid w:val="00E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CDA0-7951-4239-9420-A968F6CD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90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AB7AB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D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B7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mrcssattrmrcssattrmrcssattr">
    <w:name w:val="msonormalmrcssattrmrcssattr_mr_css_attr"/>
    <w:basedOn w:val="a"/>
    <w:rsid w:val="00AB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AB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2023-03-06T14:20:00Z</dcterms:created>
  <dcterms:modified xsi:type="dcterms:W3CDTF">2023-03-06T14:29:00Z</dcterms:modified>
</cp:coreProperties>
</file>