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00" w:rsidRPr="00D15DF9" w:rsidRDefault="00F75000" w:rsidP="00F75000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D15D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приложению № 2 </w:t>
      </w:r>
    </w:p>
    <w:p w:rsidR="00F75000" w:rsidRPr="00D15DF9" w:rsidRDefault="00F75000" w:rsidP="00F75000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5D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к постановлению администрации </w:t>
      </w:r>
    </w:p>
    <w:p w:rsidR="00F75000" w:rsidRPr="00D15DF9" w:rsidRDefault="00F75000" w:rsidP="00F75000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5D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сельского поселения «Мещура» </w:t>
      </w:r>
    </w:p>
    <w:p w:rsidR="00F75000" w:rsidRPr="00D15DF9" w:rsidRDefault="00F75000" w:rsidP="00F75000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5D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от 02.04.2018. № 12</w:t>
      </w:r>
    </w:p>
    <w:p w:rsidR="00F75000" w:rsidRPr="00D15DF9" w:rsidRDefault="00F75000" w:rsidP="00F75000">
      <w:pPr>
        <w:pStyle w:val="2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5000" w:rsidRDefault="00F75000" w:rsidP="00B25ED1">
      <w:pPr>
        <w:pStyle w:val="ConsPlusNonformat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75000" w:rsidRDefault="00F75000" w:rsidP="00B25ED1">
      <w:pPr>
        <w:pStyle w:val="ConsPlusNonformat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75000" w:rsidRDefault="00F75000" w:rsidP="00B25ED1">
      <w:pPr>
        <w:pStyle w:val="ConsPlusNonformat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25ED1" w:rsidRPr="00FE6B50" w:rsidRDefault="000F674F" w:rsidP="000F674F">
      <w:pPr>
        <w:pStyle w:val="ConsPlusNonforma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                           </w:t>
      </w:r>
      <w:r w:rsidR="00B25ED1" w:rsidRPr="00FE6B50">
        <w:rPr>
          <w:rFonts w:ascii="Times New Roman" w:hAnsi="Times New Roman" w:cs="Times New Roman"/>
          <w:caps/>
          <w:sz w:val="24"/>
          <w:szCs w:val="24"/>
        </w:rPr>
        <w:t xml:space="preserve">Порядок </w:t>
      </w:r>
    </w:p>
    <w:p w:rsidR="00B25ED1" w:rsidRPr="00FE6B50" w:rsidRDefault="00B25ED1" w:rsidP="00B25ED1">
      <w:pPr>
        <w:pStyle w:val="ConsPlusNonforma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формирования и актуализации реестра субъектов малого</w:t>
      </w:r>
      <w:r w:rsidR="000F674F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 w:rsidRPr="00FE6B5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E6B5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E6B50">
        <w:rPr>
          <w:rFonts w:ascii="Times New Roman" w:hAnsi="Times New Roman" w:cs="Times New Roman"/>
          <w:sz w:val="24"/>
          <w:szCs w:val="24"/>
        </w:rPr>
        <w:t xml:space="preserve">лучателей финансовой поддержки муниципального </w:t>
      </w:r>
      <w:r w:rsidR="00D15DF9">
        <w:rPr>
          <w:rFonts w:ascii="Times New Roman" w:hAnsi="Times New Roman" w:cs="Times New Roman"/>
          <w:sz w:val="24"/>
          <w:szCs w:val="24"/>
        </w:rPr>
        <w:t>образования</w:t>
      </w:r>
      <w:r w:rsidRPr="00FE6B50">
        <w:rPr>
          <w:rFonts w:ascii="Times New Roman" w:hAnsi="Times New Roman" w:cs="Times New Roman"/>
          <w:sz w:val="24"/>
          <w:szCs w:val="24"/>
        </w:rPr>
        <w:t xml:space="preserve"> </w:t>
      </w:r>
      <w:r w:rsidR="00D15DF9">
        <w:rPr>
          <w:rFonts w:ascii="Times New Roman" w:hAnsi="Times New Roman" w:cs="Times New Roman"/>
          <w:sz w:val="24"/>
          <w:szCs w:val="24"/>
        </w:rPr>
        <w:t xml:space="preserve"> СП </w:t>
      </w:r>
      <w:r w:rsidRPr="00FE6B50">
        <w:rPr>
          <w:rFonts w:ascii="Times New Roman" w:hAnsi="Times New Roman" w:cs="Times New Roman"/>
          <w:sz w:val="24"/>
          <w:szCs w:val="24"/>
        </w:rPr>
        <w:t>«</w:t>
      </w:r>
      <w:r w:rsidR="00D15DF9">
        <w:rPr>
          <w:rFonts w:ascii="Times New Roman" w:hAnsi="Times New Roman" w:cs="Times New Roman"/>
          <w:sz w:val="24"/>
          <w:szCs w:val="24"/>
        </w:rPr>
        <w:t>Мещура</w:t>
      </w:r>
      <w:r w:rsidRPr="00FE6B50">
        <w:rPr>
          <w:rFonts w:ascii="Times New Roman" w:hAnsi="Times New Roman" w:cs="Times New Roman"/>
          <w:sz w:val="24"/>
          <w:szCs w:val="24"/>
        </w:rPr>
        <w:t>»</w:t>
      </w:r>
    </w:p>
    <w:p w:rsidR="00B25ED1" w:rsidRPr="00FE6B50" w:rsidRDefault="00B25ED1" w:rsidP="00B25E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25ED1" w:rsidRPr="000F674F" w:rsidRDefault="000F674F" w:rsidP="000F674F">
      <w:pPr>
        <w:autoSpaceDE w:val="0"/>
        <w:autoSpaceDN w:val="0"/>
        <w:adjustRightInd w:val="0"/>
        <w:ind w:left="1080"/>
      </w:pPr>
      <w:r>
        <w:t xml:space="preserve">                                         </w:t>
      </w:r>
      <w:r w:rsidR="00B25ED1" w:rsidRPr="00FE6B50">
        <w:t>Общие положения</w:t>
      </w:r>
    </w:p>
    <w:p w:rsidR="00B25ED1" w:rsidRPr="000F674F" w:rsidRDefault="00B25ED1" w:rsidP="00B25ED1">
      <w:pPr>
        <w:adjustRightInd w:val="0"/>
        <w:ind w:left="1080"/>
      </w:pPr>
    </w:p>
    <w:p w:rsidR="00B25ED1" w:rsidRPr="00FE6B50" w:rsidRDefault="00B25ED1" w:rsidP="00B25ED1">
      <w:pPr>
        <w:adjustRightInd w:val="0"/>
        <w:ind w:firstLine="708"/>
        <w:jc w:val="both"/>
      </w:pPr>
      <w:r w:rsidRPr="00FE6B50">
        <w:t xml:space="preserve">1. Настоящий Порядок определяет порядок формирования и актуализации реестра субъектов малого и среднего предпринимательства - получателей финансовой поддержки, оказываемой администрацией муниципального </w:t>
      </w:r>
      <w:r w:rsidR="000F674F">
        <w:t>образования СП «Мещура»</w:t>
      </w:r>
      <w:r w:rsidRPr="00FE6B50">
        <w:t xml:space="preserve"> в рамках программы </w:t>
      </w:r>
      <w:r w:rsidR="00307322">
        <w:t>«</w:t>
      </w:r>
      <w:r w:rsidRPr="00FE6B50">
        <w:t>Развитие и поддержка малого и среднего предпринимательства на территории М</w:t>
      </w:r>
      <w:r w:rsidR="000F674F">
        <w:t>О СП</w:t>
      </w:r>
      <w:r w:rsidRPr="00FE6B50">
        <w:t xml:space="preserve"> «</w:t>
      </w:r>
      <w:r w:rsidR="000F674F">
        <w:t>Мещура».</w:t>
      </w:r>
    </w:p>
    <w:p w:rsidR="00B25ED1" w:rsidRPr="00FE6B50" w:rsidRDefault="00B25ED1" w:rsidP="00B25ED1">
      <w:pPr>
        <w:adjustRightInd w:val="0"/>
        <w:ind w:firstLine="708"/>
        <w:jc w:val="both"/>
      </w:pPr>
      <w:r w:rsidRPr="00FE6B50">
        <w:t>2. Реестр ведется в электронном виде на русском языке в следующей форме:</w:t>
      </w:r>
    </w:p>
    <w:p w:rsidR="00B25ED1" w:rsidRPr="00FE6B50" w:rsidRDefault="00B25ED1" w:rsidP="00B25ED1">
      <w:pPr>
        <w:adjustRightInd w:val="0"/>
        <w:jc w:val="center"/>
      </w:pPr>
    </w:p>
    <w:p w:rsidR="00B25ED1" w:rsidRPr="00FE6B50" w:rsidRDefault="00B25ED1" w:rsidP="00B25ED1">
      <w:pPr>
        <w:adjustRightInd w:val="0"/>
        <w:jc w:val="center"/>
      </w:pPr>
      <w:r w:rsidRPr="00FE6B50">
        <w:t>Реестр субъектов малого и среднего предпринимательства -</w:t>
      </w:r>
    </w:p>
    <w:p w:rsidR="00B25ED1" w:rsidRPr="00FE6B50" w:rsidRDefault="00B25ED1" w:rsidP="00B25ED1">
      <w:pPr>
        <w:adjustRightInd w:val="0"/>
        <w:jc w:val="center"/>
      </w:pPr>
      <w:r w:rsidRPr="00FE6B50">
        <w:t xml:space="preserve">получателей финансовой поддержки администрации </w:t>
      </w:r>
      <w:r w:rsidR="000F674F">
        <w:t>СП</w:t>
      </w:r>
      <w:r w:rsidRPr="00FE6B50">
        <w:t xml:space="preserve"> «</w:t>
      </w:r>
      <w:r w:rsidR="000F674F">
        <w:t>Мещура»</w:t>
      </w:r>
    </w:p>
    <w:tbl>
      <w:tblPr>
        <w:tblpPr w:leftFromText="180" w:rightFromText="180" w:vertAnchor="text" w:horzAnchor="margin" w:tblpXSpec="center" w:tblpY="1041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36"/>
        <w:gridCol w:w="1259"/>
        <w:gridCol w:w="1259"/>
        <w:gridCol w:w="1259"/>
        <w:gridCol w:w="1259"/>
        <w:gridCol w:w="1080"/>
        <w:gridCol w:w="611"/>
        <w:gridCol w:w="472"/>
        <w:gridCol w:w="360"/>
        <w:gridCol w:w="720"/>
        <w:gridCol w:w="1440"/>
      </w:tblGrid>
      <w:tr w:rsidR="00B25ED1" w:rsidRPr="00FE6B50" w:rsidTr="00575974">
        <w:trPr>
          <w:trHeight w:val="583"/>
        </w:trPr>
        <w:tc>
          <w:tcPr>
            <w:tcW w:w="436" w:type="dxa"/>
            <w:vMerge w:val="restart"/>
          </w:tcPr>
          <w:p w:rsidR="00B25ED1" w:rsidRPr="00FE6B50" w:rsidRDefault="00B25ED1" w:rsidP="00575974">
            <w:pPr>
              <w:adjustRightInd w:val="0"/>
              <w:jc w:val="center"/>
            </w:pPr>
            <w:r w:rsidRPr="00FE6B50">
              <w:t xml:space="preserve">№ п/п </w:t>
            </w:r>
          </w:p>
        </w:tc>
        <w:tc>
          <w:tcPr>
            <w:tcW w:w="1259" w:type="dxa"/>
            <w:vMerge w:val="restart"/>
          </w:tcPr>
          <w:p w:rsidR="00B25ED1" w:rsidRPr="00FE6B50" w:rsidRDefault="00B25ED1" w:rsidP="00575974">
            <w:pPr>
              <w:adjustRightInd w:val="0"/>
              <w:jc w:val="center"/>
            </w:pPr>
            <w:r w:rsidRPr="00FE6B50">
              <w:t xml:space="preserve">Основание для </w:t>
            </w:r>
            <w:r w:rsidRPr="00FE6B50">
              <w:br/>
              <w:t xml:space="preserve">включения (исключения)    </w:t>
            </w:r>
            <w:r w:rsidRPr="00FE6B50">
              <w:br/>
              <w:t>сведений в реестр</w:t>
            </w:r>
          </w:p>
        </w:tc>
        <w:tc>
          <w:tcPr>
            <w:tcW w:w="4857" w:type="dxa"/>
            <w:gridSpan w:val="4"/>
          </w:tcPr>
          <w:p w:rsidR="00B25ED1" w:rsidRPr="00FE6B50" w:rsidRDefault="00B25ED1" w:rsidP="00575974">
            <w:pPr>
              <w:adjustRightInd w:val="0"/>
              <w:jc w:val="center"/>
            </w:pPr>
            <w:r w:rsidRPr="00FE6B50">
              <w:t xml:space="preserve">Сведения о субъекте малого и среднего предпринимательства - </w:t>
            </w:r>
            <w:r w:rsidRPr="00FE6B50">
              <w:br/>
              <w:t xml:space="preserve">                     получателе поддержки</w:t>
            </w:r>
          </w:p>
        </w:tc>
        <w:tc>
          <w:tcPr>
            <w:tcW w:w="2163" w:type="dxa"/>
            <w:gridSpan w:val="4"/>
          </w:tcPr>
          <w:p w:rsidR="00B25ED1" w:rsidRPr="00FE6B50" w:rsidRDefault="00B25ED1" w:rsidP="00575974">
            <w:pPr>
              <w:adjustRightInd w:val="0"/>
              <w:jc w:val="center"/>
            </w:pPr>
            <w:r w:rsidRPr="00FE6B50">
              <w:t>Сведения о предоставленной поддержке</w:t>
            </w:r>
          </w:p>
        </w:tc>
        <w:tc>
          <w:tcPr>
            <w:tcW w:w="1440" w:type="dxa"/>
            <w:vMerge w:val="restart"/>
          </w:tcPr>
          <w:p w:rsidR="00B25ED1" w:rsidRPr="00FE6B50" w:rsidRDefault="00B25ED1" w:rsidP="00575974">
            <w:pPr>
              <w:adjustRightInd w:val="0"/>
              <w:jc w:val="center"/>
            </w:pPr>
            <w:r w:rsidRPr="00FE6B50">
              <w:t>Информация</w:t>
            </w:r>
            <w:r w:rsidRPr="00FE6B50">
              <w:br/>
              <w:t>о нарушении</w:t>
            </w:r>
            <w:r w:rsidRPr="00FE6B50">
              <w:br/>
              <w:t>порядка</w:t>
            </w:r>
            <w:r w:rsidRPr="00FE6B50">
              <w:br/>
              <w:t>и условий предоставления</w:t>
            </w:r>
            <w:r w:rsidRPr="00FE6B50">
              <w:br/>
              <w:t xml:space="preserve">поддержки </w:t>
            </w:r>
          </w:p>
        </w:tc>
      </w:tr>
      <w:tr w:rsidR="00B25ED1" w:rsidRPr="00FE6B50" w:rsidTr="000F674F">
        <w:trPr>
          <w:cantSplit/>
          <w:trHeight w:val="1600"/>
        </w:trPr>
        <w:tc>
          <w:tcPr>
            <w:tcW w:w="436" w:type="dxa"/>
            <w:vMerge/>
            <w:vAlign w:val="center"/>
          </w:tcPr>
          <w:p w:rsidR="00B25ED1" w:rsidRPr="00FE6B50" w:rsidRDefault="00B25ED1" w:rsidP="00575974"/>
        </w:tc>
        <w:tc>
          <w:tcPr>
            <w:tcW w:w="1259" w:type="dxa"/>
            <w:vMerge/>
            <w:vAlign w:val="center"/>
          </w:tcPr>
          <w:p w:rsidR="00B25ED1" w:rsidRPr="00FE6B50" w:rsidRDefault="00B25ED1" w:rsidP="00575974"/>
        </w:tc>
        <w:tc>
          <w:tcPr>
            <w:tcW w:w="1259" w:type="dxa"/>
          </w:tcPr>
          <w:p w:rsidR="00B25ED1" w:rsidRPr="00FE6B50" w:rsidRDefault="00B25ED1" w:rsidP="00575974">
            <w:pPr>
              <w:adjustRightInd w:val="0"/>
              <w:jc w:val="center"/>
            </w:pPr>
            <w:r w:rsidRPr="00FE6B50">
              <w:t xml:space="preserve">наименование </w:t>
            </w:r>
            <w:r w:rsidRPr="00FE6B50">
              <w:br/>
              <w:t xml:space="preserve">юридического </w:t>
            </w:r>
            <w:r w:rsidRPr="00FE6B50">
              <w:br/>
              <w:t xml:space="preserve">лица или Ф.И.О.  </w:t>
            </w:r>
            <w:r w:rsidRPr="00FE6B50">
              <w:br/>
              <w:t>индивидуального предпринимателя</w:t>
            </w:r>
          </w:p>
        </w:tc>
        <w:tc>
          <w:tcPr>
            <w:tcW w:w="1259" w:type="dxa"/>
          </w:tcPr>
          <w:p w:rsidR="00B25ED1" w:rsidRPr="00FE6B50" w:rsidRDefault="00B25ED1" w:rsidP="00575974">
            <w:pPr>
              <w:adjustRightInd w:val="0"/>
              <w:jc w:val="center"/>
            </w:pPr>
            <w:r w:rsidRPr="00FE6B50">
              <w:t xml:space="preserve">почтовый адрес (место нахождения) </w:t>
            </w:r>
          </w:p>
        </w:tc>
        <w:tc>
          <w:tcPr>
            <w:tcW w:w="1259" w:type="dxa"/>
          </w:tcPr>
          <w:p w:rsidR="00B25ED1" w:rsidRPr="00FE6B50" w:rsidRDefault="00B25ED1" w:rsidP="00575974">
            <w:pPr>
              <w:adjustRightInd w:val="0"/>
            </w:pPr>
            <w:r w:rsidRPr="00FE6B50">
              <w:t>(ОГРН) или (ОГРНИП)</w:t>
            </w:r>
          </w:p>
        </w:tc>
        <w:tc>
          <w:tcPr>
            <w:tcW w:w="1080" w:type="dxa"/>
          </w:tcPr>
          <w:p w:rsidR="00B25ED1" w:rsidRPr="00FE6B50" w:rsidRDefault="00B25ED1" w:rsidP="00575974">
            <w:pPr>
              <w:adjustRightInd w:val="0"/>
              <w:jc w:val="center"/>
            </w:pPr>
            <w:r w:rsidRPr="00FE6B50">
              <w:t xml:space="preserve">идентификационный  </w:t>
            </w:r>
            <w:r w:rsidRPr="00FE6B50">
              <w:br/>
              <w:t xml:space="preserve">номер  </w:t>
            </w:r>
            <w:r w:rsidRPr="00FE6B50">
              <w:br/>
              <w:t>налогоплательщика ИНН</w:t>
            </w:r>
          </w:p>
        </w:tc>
        <w:tc>
          <w:tcPr>
            <w:tcW w:w="611" w:type="dxa"/>
            <w:textDirection w:val="btLr"/>
          </w:tcPr>
          <w:p w:rsidR="00B25ED1" w:rsidRPr="00FE6B50" w:rsidRDefault="00B25ED1" w:rsidP="00575974">
            <w:pPr>
              <w:adjustRightInd w:val="0"/>
              <w:contextualSpacing/>
              <w:jc w:val="center"/>
            </w:pPr>
            <w:r w:rsidRPr="00FE6B50">
              <w:t xml:space="preserve">вид    </w:t>
            </w:r>
            <w:r w:rsidRPr="00FE6B50">
              <w:br/>
              <w:t>поддержки</w:t>
            </w:r>
          </w:p>
        </w:tc>
        <w:tc>
          <w:tcPr>
            <w:tcW w:w="472" w:type="dxa"/>
            <w:textDirection w:val="btLr"/>
          </w:tcPr>
          <w:p w:rsidR="00B25ED1" w:rsidRPr="00FE6B50" w:rsidRDefault="00B25ED1" w:rsidP="00575974">
            <w:pPr>
              <w:adjustRightInd w:val="0"/>
              <w:contextualSpacing/>
              <w:jc w:val="center"/>
            </w:pPr>
            <w:r w:rsidRPr="00FE6B50">
              <w:t>форма поддержки</w:t>
            </w:r>
          </w:p>
        </w:tc>
        <w:tc>
          <w:tcPr>
            <w:tcW w:w="360" w:type="dxa"/>
            <w:textDirection w:val="btLr"/>
          </w:tcPr>
          <w:p w:rsidR="00B25ED1" w:rsidRPr="00FE6B50" w:rsidRDefault="00B25ED1" w:rsidP="00575974">
            <w:pPr>
              <w:adjustRightInd w:val="0"/>
              <w:contextualSpacing/>
              <w:jc w:val="center"/>
            </w:pPr>
            <w:r w:rsidRPr="00FE6B50">
              <w:t>размер  поддержки</w:t>
            </w:r>
          </w:p>
        </w:tc>
        <w:tc>
          <w:tcPr>
            <w:tcW w:w="720" w:type="dxa"/>
            <w:textDirection w:val="btLr"/>
          </w:tcPr>
          <w:p w:rsidR="00B25ED1" w:rsidRPr="00FE6B50" w:rsidRDefault="00B25ED1" w:rsidP="00575974">
            <w:pPr>
              <w:adjustRightInd w:val="0"/>
              <w:contextualSpacing/>
              <w:jc w:val="center"/>
            </w:pPr>
            <w:r w:rsidRPr="00FE6B50">
              <w:t>срок оказания поддержки</w:t>
            </w:r>
          </w:p>
        </w:tc>
        <w:tc>
          <w:tcPr>
            <w:tcW w:w="1440" w:type="dxa"/>
            <w:vMerge/>
            <w:vAlign w:val="center"/>
          </w:tcPr>
          <w:p w:rsidR="00B25ED1" w:rsidRPr="00FE6B50" w:rsidRDefault="00B25ED1" w:rsidP="00575974"/>
        </w:tc>
      </w:tr>
      <w:tr w:rsidR="00B25ED1" w:rsidRPr="00FE6B50" w:rsidTr="000F674F">
        <w:trPr>
          <w:trHeight w:val="199"/>
        </w:trPr>
        <w:tc>
          <w:tcPr>
            <w:tcW w:w="436" w:type="dxa"/>
          </w:tcPr>
          <w:p w:rsidR="00B25ED1" w:rsidRPr="00FE6B50" w:rsidRDefault="00B25ED1" w:rsidP="00575974">
            <w:pPr>
              <w:adjustRightInd w:val="0"/>
              <w:jc w:val="center"/>
            </w:pPr>
            <w:r w:rsidRPr="00FE6B50">
              <w:t>1</w:t>
            </w:r>
          </w:p>
        </w:tc>
        <w:tc>
          <w:tcPr>
            <w:tcW w:w="1259" w:type="dxa"/>
          </w:tcPr>
          <w:p w:rsidR="00B25ED1" w:rsidRPr="00FE6B50" w:rsidRDefault="00B25ED1" w:rsidP="00575974">
            <w:pPr>
              <w:adjustRightInd w:val="0"/>
              <w:jc w:val="center"/>
            </w:pPr>
            <w:r w:rsidRPr="00FE6B50">
              <w:t>2</w:t>
            </w:r>
          </w:p>
        </w:tc>
        <w:tc>
          <w:tcPr>
            <w:tcW w:w="1259" w:type="dxa"/>
          </w:tcPr>
          <w:p w:rsidR="00B25ED1" w:rsidRPr="00FE6B50" w:rsidRDefault="00B25ED1" w:rsidP="00575974">
            <w:pPr>
              <w:adjustRightInd w:val="0"/>
              <w:jc w:val="center"/>
            </w:pPr>
            <w:r w:rsidRPr="00FE6B50">
              <w:t>3</w:t>
            </w:r>
          </w:p>
        </w:tc>
        <w:tc>
          <w:tcPr>
            <w:tcW w:w="1259" w:type="dxa"/>
          </w:tcPr>
          <w:p w:rsidR="00B25ED1" w:rsidRPr="00FE6B50" w:rsidRDefault="00B25ED1" w:rsidP="00575974">
            <w:pPr>
              <w:adjustRightInd w:val="0"/>
              <w:jc w:val="center"/>
            </w:pPr>
            <w:r w:rsidRPr="00FE6B50">
              <w:t>4</w:t>
            </w:r>
          </w:p>
        </w:tc>
        <w:tc>
          <w:tcPr>
            <w:tcW w:w="1259" w:type="dxa"/>
          </w:tcPr>
          <w:p w:rsidR="00B25ED1" w:rsidRPr="00FE6B50" w:rsidRDefault="00B25ED1" w:rsidP="00575974">
            <w:pPr>
              <w:adjustRightInd w:val="0"/>
              <w:jc w:val="center"/>
            </w:pPr>
            <w:r w:rsidRPr="00FE6B50">
              <w:t>5</w:t>
            </w:r>
          </w:p>
        </w:tc>
        <w:tc>
          <w:tcPr>
            <w:tcW w:w="1080" w:type="dxa"/>
          </w:tcPr>
          <w:p w:rsidR="00B25ED1" w:rsidRPr="00FE6B50" w:rsidRDefault="00B25ED1" w:rsidP="00575974">
            <w:pPr>
              <w:adjustRightInd w:val="0"/>
              <w:jc w:val="center"/>
            </w:pPr>
            <w:r w:rsidRPr="00FE6B50">
              <w:t>6</w:t>
            </w:r>
          </w:p>
        </w:tc>
        <w:tc>
          <w:tcPr>
            <w:tcW w:w="611" w:type="dxa"/>
          </w:tcPr>
          <w:p w:rsidR="00B25ED1" w:rsidRPr="00FE6B50" w:rsidRDefault="00B25ED1" w:rsidP="00575974">
            <w:pPr>
              <w:adjustRightInd w:val="0"/>
              <w:jc w:val="center"/>
            </w:pPr>
            <w:r w:rsidRPr="00FE6B50">
              <w:t>7</w:t>
            </w:r>
          </w:p>
        </w:tc>
        <w:tc>
          <w:tcPr>
            <w:tcW w:w="472" w:type="dxa"/>
          </w:tcPr>
          <w:p w:rsidR="00B25ED1" w:rsidRPr="00FE6B50" w:rsidRDefault="00B25ED1" w:rsidP="00575974">
            <w:pPr>
              <w:adjustRightInd w:val="0"/>
              <w:jc w:val="center"/>
            </w:pPr>
            <w:r w:rsidRPr="00FE6B50">
              <w:t>8</w:t>
            </w:r>
          </w:p>
        </w:tc>
        <w:tc>
          <w:tcPr>
            <w:tcW w:w="360" w:type="dxa"/>
          </w:tcPr>
          <w:p w:rsidR="00B25ED1" w:rsidRPr="00FE6B50" w:rsidRDefault="00B25ED1" w:rsidP="00575974">
            <w:pPr>
              <w:adjustRightInd w:val="0"/>
              <w:jc w:val="center"/>
            </w:pPr>
            <w:r w:rsidRPr="00FE6B50">
              <w:t>9</w:t>
            </w:r>
          </w:p>
        </w:tc>
        <w:tc>
          <w:tcPr>
            <w:tcW w:w="720" w:type="dxa"/>
          </w:tcPr>
          <w:p w:rsidR="00B25ED1" w:rsidRPr="00FE6B50" w:rsidRDefault="00B25ED1" w:rsidP="00575974">
            <w:pPr>
              <w:adjustRightInd w:val="0"/>
              <w:jc w:val="center"/>
            </w:pPr>
            <w:r w:rsidRPr="00FE6B50">
              <w:t>10</w:t>
            </w:r>
          </w:p>
        </w:tc>
        <w:tc>
          <w:tcPr>
            <w:tcW w:w="1440" w:type="dxa"/>
          </w:tcPr>
          <w:p w:rsidR="00B25ED1" w:rsidRPr="00FE6B50" w:rsidRDefault="00B25ED1" w:rsidP="00575974">
            <w:pPr>
              <w:adjustRightInd w:val="0"/>
              <w:jc w:val="center"/>
            </w:pPr>
            <w:r w:rsidRPr="00FE6B50">
              <w:t>11</w:t>
            </w:r>
          </w:p>
        </w:tc>
      </w:tr>
      <w:tr w:rsidR="00B25ED1" w:rsidRPr="00FE6B50" w:rsidTr="000F674F">
        <w:trPr>
          <w:trHeight w:val="199"/>
        </w:trPr>
        <w:tc>
          <w:tcPr>
            <w:tcW w:w="436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1259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1259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1259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1259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1080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611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472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360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720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1440" w:type="dxa"/>
          </w:tcPr>
          <w:p w:rsidR="00B25ED1" w:rsidRPr="00FE6B50" w:rsidRDefault="00B25ED1" w:rsidP="00575974">
            <w:pPr>
              <w:adjustRightInd w:val="0"/>
            </w:pPr>
          </w:p>
        </w:tc>
      </w:tr>
      <w:tr w:rsidR="00B25ED1" w:rsidRPr="00FE6B50" w:rsidTr="000F674F">
        <w:trPr>
          <w:trHeight w:val="199"/>
        </w:trPr>
        <w:tc>
          <w:tcPr>
            <w:tcW w:w="436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1259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1259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1259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1259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1080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611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472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360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720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1440" w:type="dxa"/>
          </w:tcPr>
          <w:p w:rsidR="00B25ED1" w:rsidRPr="00FE6B50" w:rsidRDefault="00B25ED1" w:rsidP="00575974">
            <w:pPr>
              <w:adjustRightInd w:val="0"/>
            </w:pPr>
          </w:p>
        </w:tc>
      </w:tr>
      <w:tr w:rsidR="00B25ED1" w:rsidRPr="00FE6B50" w:rsidTr="000F674F">
        <w:trPr>
          <w:trHeight w:val="199"/>
        </w:trPr>
        <w:tc>
          <w:tcPr>
            <w:tcW w:w="436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1259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1259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1259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1259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1080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611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472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360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720" w:type="dxa"/>
          </w:tcPr>
          <w:p w:rsidR="00B25ED1" w:rsidRPr="00FE6B50" w:rsidRDefault="00B25ED1" w:rsidP="00575974">
            <w:pPr>
              <w:adjustRightInd w:val="0"/>
            </w:pPr>
          </w:p>
        </w:tc>
        <w:tc>
          <w:tcPr>
            <w:tcW w:w="1440" w:type="dxa"/>
          </w:tcPr>
          <w:p w:rsidR="00B25ED1" w:rsidRPr="00FE6B50" w:rsidRDefault="00B25ED1" w:rsidP="00575974">
            <w:pPr>
              <w:adjustRightInd w:val="0"/>
            </w:pPr>
          </w:p>
        </w:tc>
      </w:tr>
    </w:tbl>
    <w:p w:rsidR="00B25ED1" w:rsidRPr="00FE6B50" w:rsidRDefault="000F674F" w:rsidP="000F674F">
      <w:pPr>
        <w:adjustRightInd w:val="0"/>
        <w:ind w:firstLine="540"/>
      </w:pPr>
      <w:r>
        <w:t xml:space="preserve">                                  </w:t>
      </w:r>
      <w:r w:rsidR="00B25ED1" w:rsidRPr="00FE6B50">
        <w:t xml:space="preserve">по состоянию </w:t>
      </w:r>
      <w:proofErr w:type="gramStart"/>
      <w:r w:rsidR="00B25ED1" w:rsidRPr="00FE6B50">
        <w:t>на</w:t>
      </w:r>
      <w:proofErr w:type="gramEnd"/>
      <w:r w:rsidR="00B25ED1" w:rsidRPr="00FE6B50">
        <w:t xml:space="preserve"> ___________ (дата)</w:t>
      </w:r>
    </w:p>
    <w:p w:rsidR="00B25ED1" w:rsidRPr="00FE6B50" w:rsidRDefault="00B25ED1" w:rsidP="00B25ED1">
      <w:pPr>
        <w:sectPr w:rsidR="00B25ED1" w:rsidRPr="00FE6B50" w:rsidSect="00494579">
          <w:pgSz w:w="11907" w:h="16840" w:code="9"/>
          <w:pgMar w:top="851" w:right="737" w:bottom="851" w:left="1701" w:header="708" w:footer="708" w:gutter="0"/>
          <w:cols w:space="708"/>
          <w:docGrid w:linePitch="360"/>
        </w:sectPr>
      </w:pPr>
    </w:p>
    <w:p w:rsidR="00B25ED1" w:rsidRPr="00FE6B50" w:rsidRDefault="00B25ED1" w:rsidP="00B25ED1">
      <w:pPr>
        <w:adjustRightInd w:val="0"/>
        <w:jc w:val="both"/>
      </w:pPr>
    </w:p>
    <w:p w:rsidR="00B25ED1" w:rsidRPr="00FE6B50" w:rsidRDefault="00B25ED1" w:rsidP="00B25ED1">
      <w:pPr>
        <w:adjustRightInd w:val="0"/>
        <w:ind w:firstLine="708"/>
        <w:jc w:val="both"/>
      </w:pPr>
      <w:r w:rsidRPr="00FE6B50">
        <w:t xml:space="preserve">3. Ведение реестра, в том числе включение (исключение) в реестр сведений о субъектах малого и среднего предпринимательства - получателях финансовой поддержки (далее - сведения о получателях поддержки), осуществляется </w:t>
      </w:r>
      <w:r w:rsidR="000F674F">
        <w:t>администрацией сельского поселения «Мещура»</w:t>
      </w:r>
      <w:r w:rsidRPr="00FE6B50">
        <w:t xml:space="preserve"> с соблюдением требований, установленных Федеральным законом </w:t>
      </w:r>
      <w:r w:rsidR="00307322">
        <w:t>«</w:t>
      </w:r>
      <w:r w:rsidRPr="00FE6B50">
        <w:t>Об информации, информационных технологиях и о защите информации</w:t>
      </w:r>
      <w:r w:rsidR="00307322">
        <w:t>»</w:t>
      </w:r>
      <w:r w:rsidRPr="00FE6B50">
        <w:t>.</w:t>
      </w:r>
    </w:p>
    <w:p w:rsidR="00B25ED1" w:rsidRPr="00FE6B50" w:rsidRDefault="00B25ED1" w:rsidP="00B25ED1">
      <w:pPr>
        <w:adjustRightInd w:val="0"/>
        <w:ind w:firstLine="708"/>
        <w:jc w:val="both"/>
      </w:pPr>
      <w:r w:rsidRPr="00FE6B50">
        <w:t xml:space="preserve">4. Сведения, содержащиеся в реестре, являются открытыми и общедоступными. Администрация </w:t>
      </w:r>
      <w:r w:rsidR="000F674F">
        <w:t>СП</w:t>
      </w:r>
      <w:r w:rsidRPr="00FE6B50">
        <w:t xml:space="preserve"> «</w:t>
      </w:r>
      <w:r w:rsidR="000F674F">
        <w:t>Мещура»</w:t>
      </w:r>
      <w:r w:rsidRPr="00FE6B50">
        <w:t xml:space="preserve"> по запросу судебных и правоохранительных органов предоставляет без взимания платы информацию о наличии или об отсутствии сведений о получателях поддержки (в форме выписки).</w:t>
      </w:r>
    </w:p>
    <w:p w:rsidR="00B25ED1" w:rsidRPr="00FE6B50" w:rsidRDefault="00B25ED1" w:rsidP="00B25ED1">
      <w:pPr>
        <w:adjustRightInd w:val="0"/>
        <w:ind w:firstLine="708"/>
        <w:jc w:val="both"/>
      </w:pPr>
      <w:r w:rsidRPr="00FE6B50">
        <w:t xml:space="preserve">5. </w:t>
      </w:r>
      <w:proofErr w:type="gramStart"/>
      <w:r w:rsidRPr="00FE6B50">
        <w:t xml:space="preserve">Администрация </w:t>
      </w:r>
      <w:r w:rsidR="000F674F">
        <w:t>СП</w:t>
      </w:r>
      <w:r w:rsidRPr="00FE6B50">
        <w:t xml:space="preserve"> «</w:t>
      </w:r>
      <w:r w:rsidR="000F674F">
        <w:t>Мещура</w:t>
      </w:r>
      <w:r w:rsidRPr="00FE6B50">
        <w:t xml:space="preserve">» в течение 30 дней с даты принятия решения об оказании поддержки (дата решения администрации </w:t>
      </w:r>
      <w:r w:rsidR="000F674F">
        <w:t>СП</w:t>
      </w:r>
      <w:r w:rsidRPr="00FE6B50">
        <w:t xml:space="preserve"> «</w:t>
      </w:r>
      <w:r w:rsidR="000F674F">
        <w:t>Мещура</w:t>
      </w:r>
      <w:r w:rsidRPr="00FE6B50">
        <w:t xml:space="preserve">» о предоставлении финансовой поддержки, о внесении изменений) или о прекращении оказания поддержки (дата решения администрации </w:t>
      </w:r>
      <w:r w:rsidR="000F674F">
        <w:t>СП</w:t>
      </w:r>
      <w:r w:rsidRPr="00FE6B50">
        <w:t xml:space="preserve"> «</w:t>
      </w:r>
      <w:r w:rsidR="000F674F">
        <w:t>Мещура</w:t>
      </w:r>
      <w:r w:rsidRPr="00FE6B50">
        <w:t>», об отмене решения о предоставлении финансовой поддержки, дата дополнительного соглашения к договору об оказании финансовой поддержки о досрочном прекращении оказания поддержки по основаниям, предусмотренным</w:t>
      </w:r>
      <w:proofErr w:type="gramEnd"/>
      <w:r w:rsidRPr="00FE6B50">
        <w:t xml:space="preserve"> в договоре) размещает сведения, содержащиеся в реестре, на официальном интернет-сайте администрации: </w:t>
      </w:r>
      <w:r w:rsidRPr="00FE6B50">
        <w:rPr>
          <w:lang w:val="en-US"/>
        </w:rPr>
        <w:t>www</w:t>
      </w:r>
      <w:r w:rsidRPr="00FE6B50">
        <w:t>.</w:t>
      </w:r>
      <w:proofErr w:type="spellStart"/>
      <w:r w:rsidRPr="00FE6B50">
        <w:rPr>
          <w:lang w:val="en-US"/>
        </w:rPr>
        <w:t>mrk</w:t>
      </w:r>
      <w:proofErr w:type="spellEnd"/>
      <w:r w:rsidRPr="00FE6B50">
        <w:t>11.</w:t>
      </w:r>
      <w:r w:rsidRPr="00FE6B50">
        <w:rPr>
          <w:lang w:val="en-US"/>
        </w:rPr>
        <w:t>ru</w:t>
      </w:r>
    </w:p>
    <w:p w:rsidR="00B25ED1" w:rsidRPr="00FE6B50" w:rsidRDefault="00B25ED1" w:rsidP="00B25ED1">
      <w:pPr>
        <w:adjustRightInd w:val="0"/>
        <w:ind w:firstLine="708"/>
        <w:jc w:val="both"/>
      </w:pPr>
      <w:r w:rsidRPr="00FE6B50">
        <w:t>6. Сведения о получателях поддержки хранятся в соответствии с законодательством Российской Федерации об архивном деле.</w:t>
      </w:r>
    </w:p>
    <w:p w:rsidR="00B25ED1" w:rsidRPr="00FE6B50" w:rsidRDefault="00B25ED1" w:rsidP="00B25ED1">
      <w:pPr>
        <w:adjustRightInd w:val="0"/>
        <w:jc w:val="center"/>
      </w:pPr>
    </w:p>
    <w:p w:rsidR="00B25ED1" w:rsidRPr="00FE6B50" w:rsidRDefault="00B25ED1" w:rsidP="00B25ED1">
      <w:pPr>
        <w:adjustRightInd w:val="0"/>
        <w:jc w:val="center"/>
      </w:pPr>
      <w:r w:rsidRPr="00FE6B50">
        <w:rPr>
          <w:lang w:val="en-US"/>
        </w:rPr>
        <w:t>II</w:t>
      </w:r>
      <w:r w:rsidRPr="00FE6B50">
        <w:t>. Порядок внесения в реестр сведений о получателях поддержки</w:t>
      </w:r>
    </w:p>
    <w:p w:rsidR="00B25ED1" w:rsidRPr="00FE6B50" w:rsidRDefault="00B25ED1" w:rsidP="00B25ED1">
      <w:pPr>
        <w:adjustRightInd w:val="0"/>
        <w:jc w:val="center"/>
      </w:pPr>
    </w:p>
    <w:p w:rsidR="00B25ED1" w:rsidRPr="00FE6B50" w:rsidRDefault="00B25ED1" w:rsidP="00B25ED1">
      <w:pPr>
        <w:adjustRightInd w:val="0"/>
        <w:ind w:firstLine="708"/>
        <w:jc w:val="both"/>
      </w:pPr>
      <w:r w:rsidRPr="00FE6B50">
        <w:t>1. При внесении в реестр сведений о получателе поддержки указываются:</w:t>
      </w:r>
    </w:p>
    <w:p w:rsidR="00B25ED1" w:rsidRPr="00FE6B50" w:rsidRDefault="00B25ED1" w:rsidP="00B25ED1">
      <w:pPr>
        <w:adjustRightInd w:val="0"/>
        <w:ind w:firstLine="708"/>
        <w:jc w:val="both"/>
      </w:pPr>
      <w:r w:rsidRPr="00FE6B50">
        <w:t>а) наименование органа, предоставившего поддержку;</w:t>
      </w:r>
    </w:p>
    <w:p w:rsidR="00B25ED1" w:rsidRPr="00FE6B50" w:rsidRDefault="00B25ED1" w:rsidP="00B25ED1">
      <w:pPr>
        <w:adjustRightInd w:val="0"/>
        <w:ind w:firstLine="708"/>
        <w:jc w:val="both"/>
      </w:pPr>
      <w:r w:rsidRPr="00FE6B50">
        <w:t>б) номер реестровой записи и дата включения органом сведений о получателе поддержки в реестр;</w:t>
      </w:r>
    </w:p>
    <w:p w:rsidR="00B25ED1" w:rsidRPr="00FE6B50" w:rsidRDefault="00B25ED1" w:rsidP="00B25ED1">
      <w:pPr>
        <w:adjustRightInd w:val="0"/>
        <w:ind w:firstLine="708"/>
        <w:jc w:val="both"/>
      </w:pPr>
      <w:r w:rsidRPr="00FE6B50">
        <w:t>в) полное и сокращенное (если имеется) наименование, в том числе фирменное наименование юридического лица или фамилия, имя и отчество (если имеется) индивидуального предпринимателя - получателя поддержки;</w:t>
      </w:r>
    </w:p>
    <w:p w:rsidR="00B25ED1" w:rsidRPr="00FE6B50" w:rsidRDefault="00B25ED1" w:rsidP="00B25ED1">
      <w:pPr>
        <w:adjustRightInd w:val="0"/>
        <w:ind w:firstLine="708"/>
        <w:jc w:val="both"/>
      </w:pPr>
      <w:proofErr w:type="gramStart"/>
      <w:r w:rsidRPr="00FE6B50">
        <w:t>г)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  <w:proofErr w:type="gramEnd"/>
    </w:p>
    <w:p w:rsidR="00B25ED1" w:rsidRPr="00FE6B50" w:rsidRDefault="00B25ED1" w:rsidP="00B25ED1">
      <w:pPr>
        <w:adjustRightInd w:val="0"/>
        <w:ind w:firstLine="708"/>
        <w:jc w:val="both"/>
      </w:pPr>
      <w:proofErr w:type="spellStart"/>
      <w:r w:rsidRPr="00FE6B50">
        <w:t>д</w:t>
      </w:r>
      <w:proofErr w:type="spellEnd"/>
      <w:r w:rsidRPr="00FE6B50">
        <w:t>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- получателя поддержки;</w:t>
      </w:r>
    </w:p>
    <w:p w:rsidR="00B25ED1" w:rsidRPr="00FE6B50" w:rsidRDefault="00B25ED1" w:rsidP="00B25ED1">
      <w:pPr>
        <w:adjustRightInd w:val="0"/>
        <w:ind w:firstLine="708"/>
        <w:jc w:val="both"/>
      </w:pPr>
      <w:r w:rsidRPr="00FE6B50">
        <w:t>е) идентификационный номер налогоплательщика, присвоенный получателю поддержки;</w:t>
      </w:r>
    </w:p>
    <w:p w:rsidR="00B25ED1" w:rsidRPr="00FE6B50" w:rsidRDefault="00B25ED1" w:rsidP="00B25ED1">
      <w:pPr>
        <w:adjustRightInd w:val="0"/>
        <w:ind w:firstLine="708"/>
        <w:jc w:val="both"/>
      </w:pPr>
      <w:r w:rsidRPr="00FE6B50">
        <w:t>ж) сведения о виде, форме и размере предоставленной поддержки;</w:t>
      </w:r>
    </w:p>
    <w:p w:rsidR="00B25ED1" w:rsidRPr="00FE6B50" w:rsidRDefault="00B25ED1" w:rsidP="00B25ED1">
      <w:pPr>
        <w:adjustRightInd w:val="0"/>
        <w:ind w:firstLine="708"/>
        <w:jc w:val="both"/>
      </w:pPr>
      <w:proofErr w:type="spellStart"/>
      <w:r w:rsidRPr="00FE6B50">
        <w:t>з</w:t>
      </w:r>
      <w:proofErr w:type="spellEnd"/>
      <w:r w:rsidRPr="00FE6B50">
        <w:t>) дата и номер решения администрации МР «Княжпогостский» о предоставлении финансовой поддержки, о внесении изменений в постановление или об отмене постановления;</w:t>
      </w:r>
    </w:p>
    <w:p w:rsidR="00B25ED1" w:rsidRPr="00FE6B50" w:rsidRDefault="00B25ED1" w:rsidP="00B25ED1">
      <w:pPr>
        <w:adjustRightInd w:val="0"/>
        <w:ind w:firstLine="708"/>
        <w:jc w:val="both"/>
      </w:pPr>
      <w:r w:rsidRPr="00FE6B50">
        <w:t>и) дата, номер и срок действия договора о предоставлении финансовой поддержки (срок оказания поддержки);</w:t>
      </w:r>
    </w:p>
    <w:p w:rsidR="00B25ED1" w:rsidRPr="00FE6B50" w:rsidRDefault="00B25ED1" w:rsidP="00B25ED1">
      <w:pPr>
        <w:adjustRightInd w:val="0"/>
        <w:ind w:firstLine="708"/>
        <w:jc w:val="both"/>
      </w:pPr>
      <w:r w:rsidRPr="00FE6B50">
        <w:t>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B25ED1" w:rsidRPr="00FE6B50" w:rsidRDefault="00B25ED1" w:rsidP="00B25ED1">
      <w:pPr>
        <w:adjustRightInd w:val="0"/>
        <w:ind w:firstLine="708"/>
        <w:jc w:val="both"/>
      </w:pPr>
      <w:r w:rsidRPr="00FE6B50">
        <w:t xml:space="preserve">2. Основанием для принятия решения о включении сведений о получателе поддержки в реестр является решение администрации </w:t>
      </w:r>
      <w:r w:rsidR="000F674F">
        <w:t xml:space="preserve">СП </w:t>
      </w:r>
      <w:r w:rsidRPr="00FE6B50">
        <w:t>«</w:t>
      </w:r>
      <w:r w:rsidR="000F674F">
        <w:t>Мещура</w:t>
      </w:r>
      <w:r w:rsidRPr="00FE6B50">
        <w:t>» о предоставлении финансовой поддержки.</w:t>
      </w:r>
    </w:p>
    <w:p w:rsidR="00B25ED1" w:rsidRPr="00FE6B50" w:rsidRDefault="00B25ED1" w:rsidP="00B25ED1">
      <w:pPr>
        <w:adjustRightInd w:val="0"/>
        <w:ind w:firstLine="708"/>
        <w:jc w:val="both"/>
      </w:pPr>
      <w:r w:rsidRPr="00FE6B50">
        <w:lastRenderedPageBreak/>
        <w:t xml:space="preserve">3. </w:t>
      </w:r>
      <w:r w:rsidR="000F674F">
        <w:t>Администрация сельского поселения «Мещура»</w:t>
      </w:r>
      <w:r w:rsidRPr="00FE6B50">
        <w:t xml:space="preserve"> проверяет наличие сведений (их изменение) о получателе поддержки, предусмотренных пунктом 1 настоящего раздела. В случае отсутствия необходимых сведений, а также при обнаружении в них несоответствия в течение 3 дней запрашивает недостающие сведения.</w:t>
      </w:r>
    </w:p>
    <w:p w:rsidR="00B25ED1" w:rsidRPr="00FE6B50" w:rsidRDefault="00B25ED1" w:rsidP="00B25ED1">
      <w:pPr>
        <w:adjustRightInd w:val="0"/>
        <w:ind w:firstLine="708"/>
        <w:jc w:val="both"/>
      </w:pPr>
      <w:r w:rsidRPr="00FE6B50">
        <w:t>4. Проверенные сведения о получателе поддержки включаются в реестр и образуют реестровую запись.</w:t>
      </w:r>
    </w:p>
    <w:p w:rsidR="00B25ED1" w:rsidRPr="00FE6B50" w:rsidRDefault="00B25ED1" w:rsidP="00B25ED1">
      <w:pPr>
        <w:adjustRightInd w:val="0"/>
        <w:ind w:firstLine="708"/>
        <w:jc w:val="both"/>
      </w:pPr>
      <w:r w:rsidRPr="00FE6B50">
        <w:t xml:space="preserve">5. В случае предоставления получателем поддержки информации об изменении сведений, предусмотренных пунктом 1 настоящего раздела, </w:t>
      </w:r>
      <w:r w:rsidR="000F674F">
        <w:t>администрация сельского поселения «Мещура»</w:t>
      </w:r>
      <w:r w:rsidRPr="00FE6B50">
        <w:t xml:space="preserve"> вносит изменения в реестровую запись.</w:t>
      </w:r>
    </w:p>
    <w:p w:rsidR="00B25ED1" w:rsidRPr="00FE6B50" w:rsidRDefault="00B25ED1" w:rsidP="00B25ED1">
      <w:pPr>
        <w:adjustRightInd w:val="0"/>
        <w:ind w:firstLine="540"/>
        <w:jc w:val="both"/>
      </w:pPr>
    </w:p>
    <w:p w:rsidR="00B25ED1" w:rsidRPr="00FE6B50" w:rsidRDefault="00B25ED1" w:rsidP="00B25ED1">
      <w:pPr>
        <w:adjustRightInd w:val="0"/>
        <w:ind w:left="360"/>
        <w:jc w:val="center"/>
      </w:pPr>
      <w:r w:rsidRPr="00FE6B50">
        <w:rPr>
          <w:lang w:val="en-US"/>
        </w:rPr>
        <w:t>III</w:t>
      </w:r>
      <w:r w:rsidRPr="00FE6B50">
        <w:t>. Порядок исключения из реестров сведений о получателях поддержки</w:t>
      </w:r>
    </w:p>
    <w:p w:rsidR="00B25ED1" w:rsidRPr="00FE6B50" w:rsidRDefault="00B25ED1" w:rsidP="00B25ED1">
      <w:pPr>
        <w:adjustRightInd w:val="0"/>
        <w:ind w:left="360"/>
      </w:pPr>
    </w:p>
    <w:p w:rsidR="00B25ED1" w:rsidRPr="00FE6B50" w:rsidRDefault="00B25ED1" w:rsidP="00B25ED1">
      <w:pPr>
        <w:adjustRightInd w:val="0"/>
        <w:ind w:firstLine="540"/>
        <w:jc w:val="both"/>
      </w:pPr>
      <w:r w:rsidRPr="00FE6B50">
        <w:t>1. Реестровая запись, содержащая сведения о получателе поддержки, исключается администраци</w:t>
      </w:r>
      <w:r w:rsidR="000F674F">
        <w:t>ей сельского поселения</w:t>
      </w:r>
      <w:r w:rsidRPr="00FE6B50">
        <w:t xml:space="preserve"> «</w:t>
      </w:r>
      <w:r w:rsidR="000F674F">
        <w:t>Мещура</w:t>
      </w:r>
      <w:r w:rsidRPr="00FE6B50">
        <w:t xml:space="preserve">» из реестра по истечении 3 лет </w:t>
      </w:r>
      <w:proofErr w:type="gramStart"/>
      <w:r w:rsidRPr="00FE6B50">
        <w:t>с даты окончания</w:t>
      </w:r>
      <w:proofErr w:type="gramEnd"/>
      <w:r w:rsidRPr="00FE6B50">
        <w:t xml:space="preserve"> срока оказания поддержки.</w:t>
      </w:r>
    </w:p>
    <w:p w:rsidR="00B25ED1" w:rsidRPr="00FE6B50" w:rsidRDefault="00B25ED1" w:rsidP="00B25ED1">
      <w:pPr>
        <w:adjustRightInd w:val="0"/>
        <w:ind w:firstLine="708"/>
        <w:jc w:val="both"/>
      </w:pPr>
      <w:r w:rsidRPr="00FE6B50">
        <w:t xml:space="preserve">2. Сведения о получателе поддержки, исключенные из реестра, а также электронные журналы учета операций хранятся </w:t>
      </w:r>
      <w:r w:rsidR="00956272">
        <w:t>администрацией сельского поселения «Мещура»</w:t>
      </w:r>
      <w:r w:rsidRPr="00FE6B50">
        <w:t>» в соответствии с законодательством Российской Федерации об архивном деле.</w:t>
      </w:r>
    </w:p>
    <w:p w:rsidR="006E66ED" w:rsidRDefault="006E66ED">
      <w:bookmarkStart w:id="0" w:name="_GoBack"/>
      <w:bookmarkEnd w:id="0"/>
    </w:p>
    <w:sectPr w:rsidR="006E66ED" w:rsidSect="0097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0671F"/>
    <w:multiLevelType w:val="hybridMultilevel"/>
    <w:tmpl w:val="496E76B8"/>
    <w:lvl w:ilvl="0" w:tplc="EB58227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BF2"/>
    <w:rsid w:val="000F674F"/>
    <w:rsid w:val="00307322"/>
    <w:rsid w:val="006235EF"/>
    <w:rsid w:val="006E66ED"/>
    <w:rsid w:val="00956272"/>
    <w:rsid w:val="00970120"/>
    <w:rsid w:val="00A45352"/>
    <w:rsid w:val="00B25ED1"/>
    <w:rsid w:val="00C16BF2"/>
    <w:rsid w:val="00D15DF9"/>
    <w:rsid w:val="00EB0E0D"/>
    <w:rsid w:val="00F7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25E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rsid w:val="00F7500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User</cp:lastModifiedBy>
  <cp:revision>9</cp:revision>
  <cp:lastPrinted>2018-04-24T16:14:00Z</cp:lastPrinted>
  <dcterms:created xsi:type="dcterms:W3CDTF">2018-03-05T10:44:00Z</dcterms:created>
  <dcterms:modified xsi:type="dcterms:W3CDTF">2018-04-24T16:14:00Z</dcterms:modified>
</cp:coreProperties>
</file>