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D1" w:rsidRDefault="000528D1" w:rsidP="0005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B1E25">
        <w:rPr>
          <w:rFonts w:ascii="Times New Roman" w:hAnsi="Times New Roman" w:cs="Times New Roman"/>
          <w:b/>
          <w:bCs/>
          <w:sz w:val="28"/>
          <w:szCs w:val="28"/>
        </w:rPr>
        <w:t>У кандидатов в усыновители, имевших судимость, появился шанс на положительное решение</w:t>
      </w:r>
    </w:p>
    <w:p w:rsidR="000528D1" w:rsidRPr="00BB1E25" w:rsidRDefault="000528D1" w:rsidP="0005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8D1" w:rsidRPr="00BB1E25" w:rsidRDefault="000528D1" w:rsidP="0005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25">
        <w:rPr>
          <w:rFonts w:ascii="Times New Roman" w:hAnsi="Times New Roman" w:cs="Times New Roman"/>
          <w:sz w:val="28"/>
          <w:szCs w:val="28"/>
        </w:rPr>
        <w:t xml:space="preserve">Федеральным законом от 20.04.2015 № 101-ФЗ «О внесении изменений в Семейный кодекс Российской Федерации» внесены изменения в статью 127 Семейного кодекса РФ. </w:t>
      </w:r>
    </w:p>
    <w:p w:rsidR="000528D1" w:rsidRPr="00BB1E25" w:rsidRDefault="000528D1" w:rsidP="000528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E25">
        <w:rPr>
          <w:rFonts w:ascii="Times New Roman" w:hAnsi="Times New Roman" w:cs="Times New Roman"/>
          <w:sz w:val="28"/>
          <w:szCs w:val="28"/>
        </w:rPr>
        <w:t>В соответствии с внесенными изменениями лица, имевшие судимость либо подвергавшиеся уголовному преследованию за преступления против жизни и здоровья, против свободы, чести и достоинства личности, против семьи и несовершеннолетних, против здоровья населения и общественной нравственности, против общественной безопасности, относящиеся к преступлениям небольшой или средней тяжести, могут выступать усыновителями, если судом такие лица будут признаны не представляющими опасность для жизни, здоровья и нравственности усыновляемого ребенка. При вынесении решения об усыновлении ребенка таким лицом суд учитывает обстоятельства деяния, за которое такое лицо подвергалось уголовному преследованию, срок, прошедший с момента совершения деяния, форму вины, обстоятельства, характеризующие личность, в том числе поведение такого лица после совершения деяния, и иные обстоятельства в целях определения возможности обеспечить усыновляемому ребенку полноценное физическое, психическое, духовное и нравственное развитие без риска для жизни ребенка и его здоровья.</w:t>
      </w:r>
    </w:p>
    <w:p w:rsidR="000528D1" w:rsidRDefault="000528D1" w:rsidP="000528D1"/>
    <w:p w:rsidR="000528D1" w:rsidRDefault="000528D1" w:rsidP="000528D1"/>
    <w:p w:rsidR="000528D1" w:rsidRDefault="000528D1" w:rsidP="000528D1"/>
    <w:p w:rsidR="000528D1" w:rsidRDefault="000528D1" w:rsidP="000528D1"/>
    <w:p w:rsidR="000528D1" w:rsidRDefault="000528D1" w:rsidP="000528D1"/>
    <w:p w:rsidR="000528D1" w:rsidRDefault="000528D1" w:rsidP="000528D1"/>
    <w:p w:rsidR="000528D1" w:rsidRDefault="000528D1" w:rsidP="000528D1"/>
    <w:p w:rsidR="000528D1" w:rsidRDefault="000528D1" w:rsidP="000528D1"/>
    <w:p w:rsidR="00441DA0" w:rsidRDefault="00441DA0">
      <w:bookmarkStart w:id="0" w:name="_GoBack"/>
      <w:bookmarkEnd w:id="0"/>
    </w:p>
    <w:sectPr w:rsidR="0044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D1"/>
    <w:rsid w:val="000528D1"/>
    <w:rsid w:val="0044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26844-3309-4D04-AE3A-5FC490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8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2015-06-30T14:00:00Z</dcterms:created>
  <dcterms:modified xsi:type="dcterms:W3CDTF">2015-06-30T14:00:00Z</dcterms:modified>
</cp:coreProperties>
</file>