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10" w:rsidRPr="00593606" w:rsidRDefault="00070B10" w:rsidP="0007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606">
        <w:rPr>
          <w:rFonts w:ascii="Times New Roman" w:hAnsi="Times New Roman" w:cs="Times New Roman"/>
          <w:b/>
          <w:bCs/>
          <w:sz w:val="28"/>
          <w:szCs w:val="28"/>
        </w:rPr>
        <w:t>С 1 сентября 2015 года вводятся в действие новые 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70B10" w:rsidRPr="00593606" w:rsidRDefault="00070B10" w:rsidP="0007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B10" w:rsidRPr="00593606" w:rsidRDefault="00070B10" w:rsidP="0007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93606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93606">
        <w:rPr>
          <w:rFonts w:ascii="Times New Roman" w:hAnsi="Times New Roman" w:cs="Times New Roman"/>
          <w:sz w:val="28"/>
          <w:szCs w:val="28"/>
        </w:rPr>
        <w:t>м Главного государственного санитарного врача РФ от 09.02.2015 № 8 утверждены 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B10" w:rsidRPr="00593606" w:rsidRDefault="00070B10" w:rsidP="0007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06">
        <w:rPr>
          <w:rFonts w:ascii="Times New Roman" w:hAnsi="Times New Roman" w:cs="Times New Roman"/>
          <w:sz w:val="28"/>
          <w:szCs w:val="28"/>
        </w:rPr>
        <w:t>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капитальным ремонтом и эксплуатацией объектов для детей-сирот: образовательных организаций, медицинских организаций и организаций, оказывающих социальные услуги, в которые помещаются под надзор дети-сироты и дети, оставшиеся без попечения родителей. Правила не распространяются на семьи, воспитывающие детей в различных формах семейного устройства (опека, попечительство, семейные детские дома, патронатные семьи).</w:t>
      </w:r>
    </w:p>
    <w:p w:rsidR="00070B10" w:rsidRPr="00593606" w:rsidRDefault="00070B10" w:rsidP="0007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06">
        <w:rPr>
          <w:rFonts w:ascii="Times New Roman" w:hAnsi="Times New Roman" w:cs="Times New Roman"/>
          <w:sz w:val="28"/>
          <w:szCs w:val="28"/>
        </w:rPr>
        <w:t>Ранее построенные здания организаций для детей-сирот эксплуатируются в соответствии с проектами, по которым они были построены.</w:t>
      </w:r>
    </w:p>
    <w:p w:rsidR="00070B10" w:rsidRPr="00593606" w:rsidRDefault="00070B10" w:rsidP="0007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606">
        <w:rPr>
          <w:rFonts w:ascii="Times New Roman" w:hAnsi="Times New Roman" w:cs="Times New Roman"/>
          <w:sz w:val="28"/>
          <w:szCs w:val="28"/>
        </w:rPr>
        <w:t>Установлены требования, в частности, к условиям размещения организаций для детей-сирот, условиям пребывания и проживания в них детей-сирот, воздушно-тепловому режиму, естественному и искусственному освещению, водоснабжению и канализации, режиму дня, организации учебно-воспитательного процесса, процессу адаптации, организации питания, медицинскому обеспечению, физическому воспитанию, санитарному состоянию и содержанию помещений и территории организации для детей-сирот.</w:t>
      </w:r>
    </w:p>
    <w:p w:rsidR="00070B10" w:rsidRPr="00593606" w:rsidRDefault="00070B10" w:rsidP="00070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606">
        <w:rPr>
          <w:rFonts w:ascii="Times New Roman" w:hAnsi="Times New Roman" w:cs="Times New Roman"/>
          <w:sz w:val="28"/>
          <w:szCs w:val="28"/>
        </w:rPr>
        <w:t>Правила вводятся в действие с 1 сентября 2015 года. Утратившими силу признаются: СанПиН 2.4.1201-03, утв. постановлением Главного государственного санитарного врача России от 11.03.2003 N 13, СанПиН 2.4.2200-07, утв. постановлением Главного государственного санитарного врача России от 28.04.2007 N 23, СанПиН 2.4.2840-11, утв. постановлением Главного государственного санитарного врача России от 04.03.2011 N 16.</w:t>
      </w:r>
    </w:p>
    <w:p w:rsidR="00E14B96" w:rsidRDefault="00E14B96">
      <w:bookmarkStart w:id="0" w:name="_GoBack"/>
      <w:bookmarkEnd w:id="0"/>
    </w:p>
    <w:sectPr w:rsidR="00E1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10"/>
    <w:rsid w:val="00070B10"/>
    <w:rsid w:val="00E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6256-688A-4C13-835B-F504F81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193B210E59A3CD9EB10C6F05280714284BCD68BAAC838C0757D964C2P6M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2015-06-30T13:48:00Z</dcterms:created>
  <dcterms:modified xsi:type="dcterms:W3CDTF">2015-06-30T13:48:00Z</dcterms:modified>
</cp:coreProperties>
</file>