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8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606">
        <w:rPr>
          <w:rFonts w:ascii="Times New Roman" w:hAnsi="Times New Roman" w:cs="Times New Roman"/>
          <w:b/>
          <w:bCs/>
          <w:sz w:val="28"/>
          <w:szCs w:val="28"/>
        </w:rPr>
        <w:t>Потерпевший имеет право на возмещение имущественного вреда в связи с угоном и последующей кражей его автомобиля неизвестным лицом</w:t>
      </w:r>
    </w:p>
    <w:p w:rsidR="00BC4828" w:rsidRPr="00593606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28" w:rsidRPr="00593606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постановлением </w:t>
      </w:r>
      <w:r w:rsidRPr="00593606">
        <w:rPr>
          <w:rFonts w:ascii="Times New Roman" w:hAnsi="Times New Roman" w:cs="Times New Roman"/>
          <w:sz w:val="28"/>
          <w:szCs w:val="28"/>
        </w:rPr>
        <w:t xml:space="preserve">07.04.2015 № 7-П «По делу о проверке конституционности положений пунктов 1 и 2 статьи 1064 Гражданского кодекса Российской Федерации и пункта "а" части второй статьи 166 Уголовного кодекса Российской Федерации в связи с жалобой гражданина В.В. </w:t>
      </w:r>
      <w:proofErr w:type="spellStart"/>
      <w:r w:rsidRPr="00593606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593606">
        <w:rPr>
          <w:rFonts w:ascii="Times New Roman" w:hAnsi="Times New Roman" w:cs="Times New Roman"/>
          <w:sz w:val="28"/>
          <w:szCs w:val="28"/>
        </w:rPr>
        <w:t xml:space="preserve">» </w:t>
      </w:r>
      <w:r w:rsidRPr="005936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3606">
        <w:rPr>
          <w:rFonts w:ascii="Times New Roman" w:hAnsi="Times New Roman" w:cs="Times New Roman"/>
          <w:sz w:val="28"/>
          <w:szCs w:val="28"/>
        </w:rPr>
        <w:t>ризнал положения пунктов 1 и 2 статьи 1064 ГК РФ и пункта «а» части второй статьи 166 УК РФ не соответствующими Конституции РФ в той мере, в какой данные положения не позволяют обеспечить возмещение виновным в угоне автомобиля лицом имущественного вреда, причиненного собственнику этого автомобиля в связи с его угоном и последующей кражей, совершенной неустановленным лицом.</w:t>
      </w:r>
    </w:p>
    <w:p w:rsidR="00BC4828" w:rsidRPr="00593606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Предметом рассмотрения Конституционного Суда РФ явились указанные положения УК РФ и ГК РФ постольку, поскольку на основании этих положений разрешался вопрос о возможности возмещения имущественного вреда лицами, признанными виновными в угоне автомобиля, лицу, потерпевшему по уголовным делам об угоне и о последующем хищении принадлежащего ему автомобиля, в случае, когда лицо, совершившее хищение, не установлено, а автомобиль не найден.</w:t>
      </w:r>
    </w:p>
    <w:p w:rsidR="00BC4828" w:rsidRPr="00593606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Суд посчитал, что поскольку в результате действий лица, неправомерно завладевшего чужим автомобилем, его собственник лишается контроля над своим имуществом (чем и создаются объективные условия для его последующей кражи третьими лицами), необходимо исходить из того, что виновный в угоне по факту принимает на себя ответственность за последующую судьбу данного имущества - вплоть до фактического возвращения автомобиля собственнику или до привлечения к ответственности лица, совершившего кражу данного автомобиля, если не докажет, что в результате его действий (бездействия) не были созданы условия для последующей утраты собственником его автомобиля.</w:t>
      </w:r>
    </w:p>
    <w:p w:rsidR="00BC4828" w:rsidRPr="00593606" w:rsidRDefault="00BC4828" w:rsidP="00B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06">
        <w:rPr>
          <w:rFonts w:ascii="Times New Roman" w:hAnsi="Times New Roman" w:cs="Times New Roman"/>
          <w:sz w:val="28"/>
          <w:szCs w:val="28"/>
        </w:rPr>
        <w:t>Федеральный законодатель должен внести в действующее правовое регулирование изменения, направленные на совершенствование правового механизма реализации потерпевшим права на возмещение имущественного вреда, причиненного в связи с угоном и последующей кражей принадлежащего ему автомобиля.</w:t>
      </w:r>
    </w:p>
    <w:p w:rsidR="00BC4828" w:rsidRDefault="00BC4828" w:rsidP="00BC4828">
      <w:pPr>
        <w:rPr>
          <w:rFonts w:ascii="Times New Roman" w:hAnsi="Times New Roman" w:cs="Times New Roman"/>
          <w:sz w:val="28"/>
          <w:szCs w:val="28"/>
        </w:rPr>
      </w:pPr>
    </w:p>
    <w:p w:rsidR="00BC4828" w:rsidRDefault="00BC4828" w:rsidP="00BC4828">
      <w:pPr>
        <w:rPr>
          <w:rFonts w:ascii="Times New Roman" w:hAnsi="Times New Roman" w:cs="Times New Roman"/>
          <w:sz w:val="28"/>
          <w:szCs w:val="28"/>
        </w:rPr>
      </w:pPr>
    </w:p>
    <w:p w:rsidR="00BC4828" w:rsidRDefault="00BC4828" w:rsidP="00BC4828">
      <w:pPr>
        <w:rPr>
          <w:rFonts w:ascii="Times New Roman" w:hAnsi="Times New Roman" w:cs="Times New Roman"/>
          <w:sz w:val="28"/>
          <w:szCs w:val="28"/>
        </w:rPr>
      </w:pPr>
    </w:p>
    <w:p w:rsidR="00390D8A" w:rsidRDefault="00390D8A">
      <w:bookmarkStart w:id="0" w:name="_GoBack"/>
      <w:bookmarkEnd w:id="0"/>
    </w:p>
    <w:sectPr w:rsidR="003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28"/>
    <w:rsid w:val="00390D8A"/>
    <w:rsid w:val="00B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7DBE2-F2E3-40C1-9B6C-785A5741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2015-06-30T13:55:00Z</dcterms:created>
  <dcterms:modified xsi:type="dcterms:W3CDTF">2015-06-30T13:55:00Z</dcterms:modified>
</cp:coreProperties>
</file>