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45" w:rsidRDefault="00702B45" w:rsidP="00702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2B45" w:rsidRPr="002D2ECF" w:rsidRDefault="00702B45" w:rsidP="00702B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 xml:space="preserve">Федеральным законом от 02.04.2014 № 63-ФЗ, вступившим в законную силу с 13.04.2014, внесены изменения в Федеральный закон «Об оружии». </w:t>
      </w:r>
    </w:p>
    <w:p w:rsidR="00702B45" w:rsidRPr="00B7311F" w:rsidRDefault="00702B45" w:rsidP="00702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F">
        <w:rPr>
          <w:rFonts w:ascii="Times New Roman" w:hAnsi="Times New Roman" w:cs="Times New Roman"/>
          <w:sz w:val="28"/>
          <w:szCs w:val="28"/>
        </w:rPr>
        <w:t>Принятым законом запрещена выдача лицензий на оружие лицам, имеющим снятую или погашенную судимость за тяжкие или особо тяжкие преступления, совершенные с применением оружия.</w:t>
      </w:r>
    </w:p>
    <w:p w:rsidR="00702B45" w:rsidRPr="00B7311F" w:rsidRDefault="00702B45" w:rsidP="00702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F">
        <w:rPr>
          <w:rFonts w:ascii="Times New Roman" w:hAnsi="Times New Roman" w:cs="Times New Roman"/>
          <w:sz w:val="28"/>
          <w:szCs w:val="28"/>
        </w:rPr>
        <w:t>Аналогичный запрет установлен для лиц, которые совершили повторно в течение года административное правонарушение, связанное с нарушением общественного порядка, порядка управления, правил охоты или незаконным оборотом наркотиков. Запрет будет действовать до окончания срока, в течение которого лицо считается подвергнутым наказанию.</w:t>
      </w:r>
    </w:p>
    <w:p w:rsidR="00702B45" w:rsidRPr="00B7311F" w:rsidRDefault="00702B45" w:rsidP="00702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F">
        <w:rPr>
          <w:rFonts w:ascii="Times New Roman" w:hAnsi="Times New Roman" w:cs="Times New Roman"/>
          <w:sz w:val="28"/>
          <w:szCs w:val="28"/>
        </w:rPr>
        <w:t>Одновременно из части десятой статьи 13 Закона об оружии исключен запрет на приобретение охотничьего и спортивного огнестрельного оружия с нарезным стволом гражданами, которые ранее совершали правонарушения в сфере оборота оружия.</w:t>
      </w:r>
    </w:p>
    <w:p w:rsidR="00702B45" w:rsidRPr="00B7311F" w:rsidRDefault="00702B45" w:rsidP="00702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F">
        <w:rPr>
          <w:rFonts w:ascii="Times New Roman" w:hAnsi="Times New Roman" w:cs="Times New Roman"/>
          <w:sz w:val="28"/>
          <w:szCs w:val="28"/>
        </w:rPr>
        <w:t>Данный запрет был признан неконституционным Постановлением Конституционного Суда РФ от 29.06.2012 N 16-П, так как не конкретизировал срок запрета и вид юридической ответственности, в связи с которой установлен запрет, и позволял рассматривать его как установленный бессрочно.</w:t>
      </w: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02B45"/>
    <w:rsid w:val="00636D61"/>
    <w:rsid w:val="0070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RudSOFT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2014-06-30T14:52:00Z</dcterms:created>
  <dcterms:modified xsi:type="dcterms:W3CDTF">2014-06-30T14:52:00Z</dcterms:modified>
</cp:coreProperties>
</file>