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05AF33" w14:textId="77777777" w:rsidR="000E343C" w:rsidRDefault="000E343C" w:rsidP="000E343C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1D865CC1" w14:textId="77777777" w:rsidR="00D24454" w:rsidRDefault="00D24454" w:rsidP="00DD65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CE1E6" w14:textId="4029C564" w:rsidR="00DD655A" w:rsidRPr="00DD655A" w:rsidRDefault="00DD655A" w:rsidP="00DD65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55A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Установлены особенности исполнения обязательств по кредитным договорам (договорам займа) </w:t>
      </w:r>
    </w:p>
    <w:p w14:paraId="2F3335BB" w14:textId="77777777" w:rsidR="00DD655A" w:rsidRPr="00DD655A" w:rsidRDefault="00DD655A" w:rsidP="00DD655A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55A">
        <w:rPr>
          <w:rFonts w:ascii="Times New Roman" w:hAnsi="Times New Roman" w:cs="Times New Roman"/>
          <w:bCs/>
          <w:sz w:val="28"/>
          <w:szCs w:val="28"/>
        </w:rPr>
        <w:t>Федеральным законом от 07.10.2022 №377-ФЗ (далее - Закон) регламентированы особенности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семей.</w:t>
      </w:r>
    </w:p>
    <w:p w14:paraId="5AA12677" w14:textId="77777777" w:rsidR="00DD655A" w:rsidRPr="00DD655A" w:rsidRDefault="00DD655A" w:rsidP="00DD655A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55A">
        <w:rPr>
          <w:rFonts w:ascii="Times New Roman" w:hAnsi="Times New Roman" w:cs="Times New Roman"/>
          <w:bCs/>
          <w:sz w:val="28"/>
          <w:szCs w:val="28"/>
        </w:rPr>
        <w:t>Законом предоставлено право заемщику из лиц вышеуказанной категории на обращение к кредитору, в течение времени действия кредитного договора, но не позднее 31 декабря 2023 года, с требованием об изменении условий кредитного договора, предусматривающим приостановление исполнения заемщиком своих обязательств на льготный период, рассчитанный как: срок мобилизации или срок, на который был заключен контракт, увеличенный на 30 дней; срок участия в специальной военной операции, увеличенный на 30 дней.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655A">
        <w:rPr>
          <w:rFonts w:ascii="Times New Roman" w:hAnsi="Times New Roman" w:cs="Times New Roman"/>
          <w:bCs/>
          <w:sz w:val="28"/>
          <w:szCs w:val="28"/>
        </w:rPr>
        <w:t>Заемщик вправе в требовании определить дату начала льготного периода, но не ранее 21 сентября 2022 года, а также приложить копии документов, подтверждающих его статус.</w:t>
      </w:r>
    </w:p>
    <w:p w14:paraId="734D93C5" w14:textId="77777777" w:rsidR="00DD655A" w:rsidRPr="00DD655A" w:rsidRDefault="00DD655A" w:rsidP="00DD655A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55A">
        <w:rPr>
          <w:rFonts w:ascii="Times New Roman" w:hAnsi="Times New Roman" w:cs="Times New Roman"/>
          <w:bCs/>
          <w:sz w:val="28"/>
          <w:szCs w:val="28"/>
        </w:rPr>
        <w:t>При этом, предусмотрена возможность увеличения льготного периода на период нахождения заемщика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операции; а также в случае признания заемщика безвестно отсутствующим на период до отмены соответствующего решения суда либо до объявления указанного заемщика судом умершим.</w:t>
      </w:r>
    </w:p>
    <w:p w14:paraId="022AE607" w14:textId="77777777" w:rsidR="00DD655A" w:rsidRPr="00DD655A" w:rsidRDefault="00DD655A" w:rsidP="00DD655A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55A">
        <w:rPr>
          <w:rFonts w:ascii="Times New Roman" w:hAnsi="Times New Roman" w:cs="Times New Roman"/>
          <w:bCs/>
          <w:sz w:val="28"/>
          <w:szCs w:val="28"/>
        </w:rPr>
        <w:t>Требование заемщика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655A">
        <w:rPr>
          <w:rFonts w:ascii="Times New Roman" w:hAnsi="Times New Roman" w:cs="Times New Roman"/>
          <w:bCs/>
          <w:sz w:val="28"/>
          <w:szCs w:val="28"/>
        </w:rPr>
        <w:t>об изменении условий кредитного договора может быть направлено способом, предусмотренным кредитным договором либо с использованием средств подвижной радиотелефонной связи по абонентскому номеру подвижной радиотелефонной связи, информация о котором предоставлена кредитору заемщиком, и подлежит рассмотрению кредитором в течение 10 дней.</w:t>
      </w:r>
    </w:p>
    <w:p w14:paraId="42C75EF4" w14:textId="77777777" w:rsidR="00DD655A" w:rsidRPr="00DD655A" w:rsidRDefault="00DD655A" w:rsidP="00DD655A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55A">
        <w:rPr>
          <w:rFonts w:ascii="Times New Roman" w:hAnsi="Times New Roman" w:cs="Times New Roman"/>
          <w:bCs/>
          <w:sz w:val="28"/>
          <w:szCs w:val="28"/>
        </w:rPr>
        <w:t>В случае неполучения заемщиком от кредитора в течение 15 дней после дня направления требования уведомления, либо неполучения отказа в удовлетворении требования заемщика с указанием причины отказа, льготный период считается установленным со дня направления заемщиком требования кредитору, если иная дата начала льготного периода не указана в требовании заемщика.</w:t>
      </w:r>
    </w:p>
    <w:p w14:paraId="75928A43" w14:textId="77777777" w:rsidR="00DD655A" w:rsidRPr="00DD655A" w:rsidRDefault="00DD655A" w:rsidP="00DD655A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55A">
        <w:rPr>
          <w:rFonts w:ascii="Times New Roman" w:hAnsi="Times New Roman" w:cs="Times New Roman"/>
          <w:bCs/>
          <w:sz w:val="28"/>
          <w:szCs w:val="28"/>
        </w:rPr>
        <w:t>В течение срока действия льготного периода на размер основного долга, входящего в состав текущей задолженности заемщика перед кредитором по кредитному договору, в том числе с лимитом кредитования, за исключением кредитного договора, обязательства по которому обеспечены ипотекой, на день установления льготного периода начисляются проценты по процентной ставке, равной двум третям от рассчитанного и опубликованного Банком России среднерыночного значения полной стоимости потребительского кредита (займа) в процентах годовых, установленного на день направления заемщиком требования, но не выше процентной ставки, предусмотренной условиями кредитного договора, действовавшими до установления льготного периода.</w:t>
      </w:r>
    </w:p>
    <w:p w14:paraId="11CF1218" w14:textId="77777777" w:rsidR="00DD655A" w:rsidRPr="00DD655A" w:rsidRDefault="00DD655A" w:rsidP="00DD655A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A57B17" w14:textId="4FC13697" w:rsidR="00FA5816" w:rsidRDefault="00DD655A" w:rsidP="00D2445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pPr w:leftFromText="1701" w:bottomFromText="1134" w:vertAnchor="page" w:horzAnchor="margin" w:tblpY="15316"/>
        <w:tblOverlap w:val="never"/>
        <w:tblW w:w="30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</w:tblGrid>
      <w:tr w:rsidR="00FA5816" w:rsidRPr="00B377CC" w14:paraId="332D9694" w14:textId="77777777" w:rsidTr="006F55ED">
        <w:trPr>
          <w:trHeight w:val="99"/>
        </w:trPr>
        <w:tc>
          <w:tcPr>
            <w:tcW w:w="5879" w:type="dxa"/>
            <w:hideMark/>
          </w:tcPr>
          <w:p w14:paraId="596FDAE6" w14:textId="77777777" w:rsidR="00FA5816" w:rsidRPr="00B377CC" w:rsidRDefault="00FA5816" w:rsidP="00821215">
            <w:pPr>
              <w:tabs>
                <w:tab w:val="left" w:pos="2268"/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6F66A41" w14:textId="77777777" w:rsidR="00FA5816" w:rsidRDefault="00FA581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5816" w:rsidSect="003443C6">
      <w:headerReference w:type="default" r:id="rId10"/>
      <w:footerReference w:type="first" r:id="rId11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6839" w14:textId="77777777" w:rsidR="003641BA" w:rsidRDefault="003641BA" w:rsidP="007212FD">
      <w:pPr>
        <w:spacing w:after="0" w:line="240" w:lineRule="auto"/>
      </w:pPr>
      <w:r>
        <w:separator/>
      </w:r>
    </w:p>
  </w:endnote>
  <w:endnote w:type="continuationSeparator" w:id="0">
    <w:p w14:paraId="35D0B8D8" w14:textId="77777777" w:rsidR="003641BA" w:rsidRDefault="003641B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38E29D69" w14:textId="77777777" w:rsidTr="00EA7E72">
      <w:trPr>
        <w:cantSplit/>
        <w:trHeight w:val="57"/>
      </w:trPr>
      <w:tc>
        <w:tcPr>
          <w:tcW w:w="3643" w:type="dxa"/>
        </w:tcPr>
        <w:p w14:paraId="1BF82E97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14:paraId="1B20156C" w14:textId="77777777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14:paraId="68BDA26E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54A0" w14:textId="77777777" w:rsidR="003641BA" w:rsidRDefault="003641BA" w:rsidP="007212FD">
      <w:pPr>
        <w:spacing w:after="0" w:line="240" w:lineRule="auto"/>
      </w:pPr>
      <w:r>
        <w:separator/>
      </w:r>
    </w:p>
  </w:footnote>
  <w:footnote w:type="continuationSeparator" w:id="0">
    <w:p w14:paraId="71BA46E7" w14:textId="77777777" w:rsidR="003641BA" w:rsidRDefault="003641B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56681"/>
      <w:docPartObj>
        <w:docPartGallery w:val="Page Numbers (Top of Page)"/>
        <w:docPartUnique/>
      </w:docPartObj>
    </w:sdtPr>
    <w:sdtContent>
      <w:p w14:paraId="5014ACF2" w14:textId="77777777" w:rsidR="006E132E" w:rsidRDefault="006E13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3BA5F7" w14:textId="77777777" w:rsidR="006E132E" w:rsidRDefault="006E13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437AB"/>
    <w:rsid w:val="00043ED9"/>
    <w:rsid w:val="000550FF"/>
    <w:rsid w:val="00056A50"/>
    <w:rsid w:val="00060AFE"/>
    <w:rsid w:val="00061D46"/>
    <w:rsid w:val="00070889"/>
    <w:rsid w:val="0007553B"/>
    <w:rsid w:val="00075A79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56B1"/>
    <w:rsid w:val="000D6814"/>
    <w:rsid w:val="000E343C"/>
    <w:rsid w:val="000F2062"/>
    <w:rsid w:val="000F32C2"/>
    <w:rsid w:val="000F46F8"/>
    <w:rsid w:val="000F7BB7"/>
    <w:rsid w:val="00107179"/>
    <w:rsid w:val="00110CFA"/>
    <w:rsid w:val="001128D6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7F90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798D"/>
    <w:rsid w:val="002403E3"/>
    <w:rsid w:val="00280D52"/>
    <w:rsid w:val="00281733"/>
    <w:rsid w:val="00282A49"/>
    <w:rsid w:val="00287332"/>
    <w:rsid w:val="00291073"/>
    <w:rsid w:val="002955B5"/>
    <w:rsid w:val="00297BCD"/>
    <w:rsid w:val="002A088F"/>
    <w:rsid w:val="002A61DD"/>
    <w:rsid w:val="002A6465"/>
    <w:rsid w:val="002C7C1D"/>
    <w:rsid w:val="002D484E"/>
    <w:rsid w:val="002E7520"/>
    <w:rsid w:val="002F5211"/>
    <w:rsid w:val="003407C6"/>
    <w:rsid w:val="0034238E"/>
    <w:rsid w:val="003443C6"/>
    <w:rsid w:val="00351661"/>
    <w:rsid w:val="003641BA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45E7"/>
    <w:rsid w:val="004036B5"/>
    <w:rsid w:val="00410A58"/>
    <w:rsid w:val="00464C05"/>
    <w:rsid w:val="00470AB3"/>
    <w:rsid w:val="00470BE4"/>
    <w:rsid w:val="00471072"/>
    <w:rsid w:val="00471B0F"/>
    <w:rsid w:val="004840EF"/>
    <w:rsid w:val="004853F4"/>
    <w:rsid w:val="00497EE9"/>
    <w:rsid w:val="004A2339"/>
    <w:rsid w:val="004A6AB6"/>
    <w:rsid w:val="004B0034"/>
    <w:rsid w:val="004B1191"/>
    <w:rsid w:val="004C00C6"/>
    <w:rsid w:val="004C281B"/>
    <w:rsid w:val="004C37D3"/>
    <w:rsid w:val="004D754A"/>
    <w:rsid w:val="004E0AF0"/>
    <w:rsid w:val="004E2E04"/>
    <w:rsid w:val="004E386A"/>
    <w:rsid w:val="004E3F7D"/>
    <w:rsid w:val="004E7B80"/>
    <w:rsid w:val="004F4CB8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62A98"/>
    <w:rsid w:val="00573CBD"/>
    <w:rsid w:val="005741AC"/>
    <w:rsid w:val="00587ED7"/>
    <w:rsid w:val="00590D66"/>
    <w:rsid w:val="005916D9"/>
    <w:rsid w:val="005A6AAB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B2BBE"/>
    <w:rsid w:val="006B3C44"/>
    <w:rsid w:val="006B3CEA"/>
    <w:rsid w:val="006C3913"/>
    <w:rsid w:val="006C7592"/>
    <w:rsid w:val="006D6E15"/>
    <w:rsid w:val="006E132E"/>
    <w:rsid w:val="006E2551"/>
    <w:rsid w:val="006E2A1E"/>
    <w:rsid w:val="006F4D2C"/>
    <w:rsid w:val="006F6EF4"/>
    <w:rsid w:val="006F7CC2"/>
    <w:rsid w:val="007047DF"/>
    <w:rsid w:val="00716824"/>
    <w:rsid w:val="007212FD"/>
    <w:rsid w:val="00722A7C"/>
    <w:rsid w:val="00725C8E"/>
    <w:rsid w:val="00726261"/>
    <w:rsid w:val="007273E7"/>
    <w:rsid w:val="0074010B"/>
    <w:rsid w:val="00746B51"/>
    <w:rsid w:val="0076212D"/>
    <w:rsid w:val="007928EA"/>
    <w:rsid w:val="0079459D"/>
    <w:rsid w:val="007B406E"/>
    <w:rsid w:val="007B5558"/>
    <w:rsid w:val="007C155E"/>
    <w:rsid w:val="007C17ED"/>
    <w:rsid w:val="007C46FD"/>
    <w:rsid w:val="007D33FC"/>
    <w:rsid w:val="007D798E"/>
    <w:rsid w:val="007F6CD9"/>
    <w:rsid w:val="0080110C"/>
    <w:rsid w:val="00821215"/>
    <w:rsid w:val="00843712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37764"/>
    <w:rsid w:val="009800C5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56FBD"/>
    <w:rsid w:val="00A70A77"/>
    <w:rsid w:val="00A73AB8"/>
    <w:rsid w:val="00A858C3"/>
    <w:rsid w:val="00A92256"/>
    <w:rsid w:val="00A95BBB"/>
    <w:rsid w:val="00AE59FA"/>
    <w:rsid w:val="00B03059"/>
    <w:rsid w:val="00B05F6A"/>
    <w:rsid w:val="00B14110"/>
    <w:rsid w:val="00B30832"/>
    <w:rsid w:val="00B35CBB"/>
    <w:rsid w:val="00B377CC"/>
    <w:rsid w:val="00B401BF"/>
    <w:rsid w:val="00B55C7F"/>
    <w:rsid w:val="00B63C1F"/>
    <w:rsid w:val="00B811B8"/>
    <w:rsid w:val="00B95E66"/>
    <w:rsid w:val="00B96E0C"/>
    <w:rsid w:val="00BA1182"/>
    <w:rsid w:val="00BA2E39"/>
    <w:rsid w:val="00BC6A8C"/>
    <w:rsid w:val="00BE3CB4"/>
    <w:rsid w:val="00BE4328"/>
    <w:rsid w:val="00BE7C58"/>
    <w:rsid w:val="00BF42CF"/>
    <w:rsid w:val="00C1310A"/>
    <w:rsid w:val="00C15A0D"/>
    <w:rsid w:val="00C175CF"/>
    <w:rsid w:val="00C23C4D"/>
    <w:rsid w:val="00C30BB6"/>
    <w:rsid w:val="00C31CFE"/>
    <w:rsid w:val="00C32643"/>
    <w:rsid w:val="00C32DEB"/>
    <w:rsid w:val="00C4069F"/>
    <w:rsid w:val="00C45C7E"/>
    <w:rsid w:val="00C53410"/>
    <w:rsid w:val="00C54C67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D1239C"/>
    <w:rsid w:val="00D24454"/>
    <w:rsid w:val="00D30322"/>
    <w:rsid w:val="00D376A9"/>
    <w:rsid w:val="00D67556"/>
    <w:rsid w:val="00D76369"/>
    <w:rsid w:val="00D80883"/>
    <w:rsid w:val="00D84DA2"/>
    <w:rsid w:val="00D861EA"/>
    <w:rsid w:val="00D935F1"/>
    <w:rsid w:val="00D941DC"/>
    <w:rsid w:val="00D97AA5"/>
    <w:rsid w:val="00DA2CEF"/>
    <w:rsid w:val="00DA3671"/>
    <w:rsid w:val="00DA6DCD"/>
    <w:rsid w:val="00DA7CFC"/>
    <w:rsid w:val="00DB6ACA"/>
    <w:rsid w:val="00DC1887"/>
    <w:rsid w:val="00DD655A"/>
    <w:rsid w:val="00DF4BF0"/>
    <w:rsid w:val="00DF5C1D"/>
    <w:rsid w:val="00DF74D9"/>
    <w:rsid w:val="00E12680"/>
    <w:rsid w:val="00E151A6"/>
    <w:rsid w:val="00E239CA"/>
    <w:rsid w:val="00E3236F"/>
    <w:rsid w:val="00E419C2"/>
    <w:rsid w:val="00E4286E"/>
    <w:rsid w:val="00E44B9F"/>
    <w:rsid w:val="00E46BE6"/>
    <w:rsid w:val="00E81C9B"/>
    <w:rsid w:val="00E823BC"/>
    <w:rsid w:val="00EA1DA0"/>
    <w:rsid w:val="00EA55AF"/>
    <w:rsid w:val="00EA7E72"/>
    <w:rsid w:val="00EB1906"/>
    <w:rsid w:val="00EB5B39"/>
    <w:rsid w:val="00EC06EF"/>
    <w:rsid w:val="00EC7FC1"/>
    <w:rsid w:val="00ED1C26"/>
    <w:rsid w:val="00ED46F3"/>
    <w:rsid w:val="00EE59E5"/>
    <w:rsid w:val="00EE7DE9"/>
    <w:rsid w:val="00EF1A8D"/>
    <w:rsid w:val="00EF32E2"/>
    <w:rsid w:val="00F0673C"/>
    <w:rsid w:val="00F11DC3"/>
    <w:rsid w:val="00F146CF"/>
    <w:rsid w:val="00F15E73"/>
    <w:rsid w:val="00F31E69"/>
    <w:rsid w:val="00F41A8A"/>
    <w:rsid w:val="00F4476D"/>
    <w:rsid w:val="00F50B1B"/>
    <w:rsid w:val="00F5277D"/>
    <w:rsid w:val="00F57360"/>
    <w:rsid w:val="00F64337"/>
    <w:rsid w:val="00F66AC5"/>
    <w:rsid w:val="00F8464A"/>
    <w:rsid w:val="00F95708"/>
    <w:rsid w:val="00F95FA4"/>
    <w:rsid w:val="00FA01E1"/>
    <w:rsid w:val="00FA5816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BAA8E"/>
  <w15:docId w15:val="{87982F75-43BB-4C7C-BAFA-E701600F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А)КрСтр"/>
    <w:basedOn w:val="a"/>
    <w:link w:val="ab"/>
    <w:qFormat/>
    <w:rsid w:val="004C00C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b">
    <w:name w:val="А)КрСтр Знак"/>
    <w:basedOn w:val="a0"/>
    <w:link w:val="aa"/>
    <w:rsid w:val="004C00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9D6DDE-B2C0-4373-9F20-C8B2E18475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Admin</cp:lastModifiedBy>
  <cp:revision>2</cp:revision>
  <cp:lastPrinted>2021-09-17T13:41:00Z</cp:lastPrinted>
  <dcterms:created xsi:type="dcterms:W3CDTF">2022-12-22T07:51:00Z</dcterms:created>
  <dcterms:modified xsi:type="dcterms:W3CDTF">2022-12-22T07:51:00Z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