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D8" w:rsidRPr="00C46870" w:rsidRDefault="00801DD8" w:rsidP="00801DD8">
      <w:pPr>
        <w:jc w:val="both"/>
        <w:rPr>
          <w:rFonts w:ascii="Times New Roman" w:hAnsi="Times New Roman"/>
          <w:b/>
          <w:sz w:val="24"/>
          <w:szCs w:val="24"/>
        </w:rPr>
      </w:pPr>
      <w:r>
        <w:rPr>
          <w:rFonts w:ascii="Times New Roman" w:hAnsi="Times New Roman"/>
          <w:b/>
          <w:sz w:val="24"/>
          <w:szCs w:val="24"/>
        </w:rPr>
        <w:t xml:space="preserve">       </w:t>
      </w:r>
      <w:bookmarkStart w:id="0" w:name="_GoBack"/>
      <w:bookmarkEnd w:id="0"/>
      <w:r w:rsidRPr="00C46870">
        <w:rPr>
          <w:rFonts w:ascii="Times New Roman" w:hAnsi="Times New Roman"/>
          <w:b/>
          <w:sz w:val="24"/>
          <w:szCs w:val="24"/>
        </w:rPr>
        <w:t xml:space="preserve">           </w:t>
      </w:r>
    </w:p>
    <w:p w:rsidR="00801DD8" w:rsidRDefault="00801DD8" w:rsidP="00801DD8">
      <w:pPr>
        <w:jc w:val="both"/>
        <w:rPr>
          <w:rFonts w:ascii="Times New Roman" w:hAnsi="Times New Roman"/>
        </w:rPr>
      </w:pPr>
    </w:p>
    <w:p w:rsidR="00801DD8" w:rsidRDefault="00801DD8" w:rsidP="00801DD8">
      <w:pPr>
        <w:jc w:val="center"/>
        <w:rPr>
          <w:rFonts w:ascii="Times New Roman" w:hAnsi="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133350</wp:posOffset>
                </wp:positionV>
                <wp:extent cx="2606040" cy="685800"/>
                <wp:effectExtent l="7620" t="7620" r="5715" b="1143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01DD8" w:rsidRDefault="00801DD8" w:rsidP="00801DD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СЕЛЬСКОГО ПОСЕЛЕНИЯ</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«ИОССЕР»</w:t>
                            </w:r>
                          </w:p>
                          <w:p w:rsidR="00801DD8" w:rsidRDefault="00801DD8" w:rsidP="00801DD8">
                            <w:pPr>
                              <w:jc w:val="center"/>
                              <w:rPr>
                                <w:rFonts w:ascii="Times New Roman" w:hAnsi="Times New Roman"/>
                                <w:b/>
                                <w:bCs/>
                                <w:sz w:val="24"/>
                                <w:szCs w:val="24"/>
                              </w:rPr>
                            </w:pPr>
                          </w:p>
                          <w:p w:rsidR="00801DD8" w:rsidRDefault="00801DD8" w:rsidP="00801DD8">
                            <w:pPr>
                              <w:pStyle w:val="1"/>
                              <w:rPr>
                                <w:rFonts w:ascii="Times New Roman" w:hAnsi="Times New Roman"/>
                                <w:b/>
                                <w:bCs/>
                                <w:sz w:val="20"/>
                              </w:rPr>
                            </w:pPr>
                          </w:p>
                          <w:p w:rsidR="00801DD8" w:rsidRDefault="00801DD8" w:rsidP="00801DD8">
                            <w:pPr>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276.3pt;margin-top:1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swPQIAAFYEAAAOAAAAZHJzL2Uyb0RvYy54bWysVM2O0zAQviPxDpbvNGm3Lb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" strokecolor="white">
                <v:textbox>
                  <w:txbxContent>
                    <w:p w:rsidR="00801DD8" w:rsidRDefault="00801DD8" w:rsidP="00801DD8">
                      <w:pPr>
                        <w:jc w:val="center"/>
                        <w:rPr>
                          <w:rFonts w:ascii="Times New Roman" w:hAnsi="Times New Roman"/>
                          <w:b/>
                          <w:bCs/>
                          <w:sz w:val="24"/>
                          <w:szCs w:val="24"/>
                        </w:rPr>
                      </w:pPr>
                      <w:r>
                        <w:rPr>
                          <w:rFonts w:ascii="Times New Roman" w:hAnsi="Times New Roman"/>
                          <w:b/>
                          <w:bCs/>
                          <w:sz w:val="24"/>
                          <w:szCs w:val="24"/>
                        </w:rPr>
                        <w:t xml:space="preserve">АДМИНИСТРАЦИЯ </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СЕЛЬСКОГО ПОСЕЛЕНИЯ</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«ИОССЕР»</w:t>
                      </w:r>
                    </w:p>
                    <w:p w:rsidR="00801DD8" w:rsidRDefault="00801DD8" w:rsidP="00801DD8">
                      <w:pPr>
                        <w:jc w:val="center"/>
                        <w:rPr>
                          <w:rFonts w:ascii="Times New Roman" w:hAnsi="Times New Roman"/>
                          <w:b/>
                          <w:bCs/>
                          <w:sz w:val="24"/>
                          <w:szCs w:val="24"/>
                        </w:rPr>
                      </w:pPr>
                    </w:p>
                    <w:p w:rsidR="00801DD8" w:rsidRDefault="00801DD8" w:rsidP="00801DD8">
                      <w:pPr>
                        <w:pStyle w:val="1"/>
                        <w:rPr>
                          <w:rFonts w:ascii="Times New Roman" w:hAnsi="Times New Roman"/>
                          <w:b/>
                          <w:bCs/>
                          <w:sz w:val="20"/>
                        </w:rPr>
                      </w:pPr>
                    </w:p>
                    <w:p w:rsidR="00801DD8" w:rsidRDefault="00801DD8" w:rsidP="00801DD8">
                      <w:pPr>
                        <w:jc w:val="center"/>
                        <w:rPr>
                          <w:rFonts w:ascii="Times New Roman" w:hAnsi="Times New Roman"/>
                          <w:sz w:val="20"/>
                          <w:szCs w:val="20"/>
                        </w:rPr>
                      </w:pP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0</wp:posOffset>
            </wp:positionV>
            <wp:extent cx="640715" cy="800100"/>
            <wp:effectExtent l="0" t="0" r="6985" b="0"/>
            <wp:wrapNone/>
            <wp:docPr id="2" name="Рисунок 2"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2606040" cy="685800"/>
                <wp:effectExtent l="13335" t="7620" r="9525" b="1143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801DD8" w:rsidRDefault="00801DD8" w:rsidP="00801DD8">
                            <w:pPr>
                              <w:jc w:val="center"/>
                              <w:rPr>
                                <w:rFonts w:ascii="Times New Roman" w:hAnsi="Times New Roman"/>
                                <w:b/>
                                <w:bCs/>
                                <w:sz w:val="24"/>
                                <w:szCs w:val="24"/>
                              </w:rPr>
                            </w:pPr>
                            <w:r>
                              <w:rPr>
                                <w:rFonts w:ascii="Times New Roman" w:hAnsi="Times New Roman"/>
                                <w:b/>
                                <w:bCs/>
                                <w:sz w:val="24"/>
                                <w:szCs w:val="24"/>
                              </w:rPr>
                              <w:t>«ЙОССЕР»</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9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" strokecolor="white">
                <v:textbox>
                  <w:txbxContent>
                    <w:p w:rsidR="00801DD8" w:rsidRDefault="00801DD8" w:rsidP="00801DD8">
                      <w:pPr>
                        <w:jc w:val="center"/>
                        <w:rPr>
                          <w:rFonts w:ascii="Times New Roman" w:hAnsi="Times New Roman"/>
                          <w:b/>
                          <w:bCs/>
                          <w:sz w:val="24"/>
                          <w:szCs w:val="24"/>
                        </w:rPr>
                      </w:pPr>
                      <w:r>
                        <w:rPr>
                          <w:rFonts w:ascii="Times New Roman" w:hAnsi="Times New Roman"/>
                          <w:b/>
                          <w:bCs/>
                          <w:sz w:val="24"/>
                          <w:szCs w:val="24"/>
                        </w:rPr>
                        <w:t>«ЙОССЕР»</w:t>
                      </w:r>
                    </w:p>
                    <w:p w:rsidR="00801DD8" w:rsidRDefault="00801DD8" w:rsidP="00801DD8">
                      <w:pPr>
                        <w:jc w:val="center"/>
                        <w:rPr>
                          <w:rFonts w:ascii="Times New Roman" w:hAnsi="Times New Roman"/>
                          <w:b/>
                          <w:bCs/>
                          <w:sz w:val="24"/>
                          <w:szCs w:val="24"/>
                        </w:rPr>
                      </w:pPr>
                      <w:r>
                        <w:rPr>
                          <w:rFonts w:ascii="Times New Roman" w:hAnsi="Times New Roman"/>
                          <w:b/>
                          <w:bCs/>
                          <w:sz w:val="24"/>
                          <w:szCs w:val="24"/>
                        </w:rPr>
                        <w:t>СИКТ ОВМОДЧОМИНСА АДМИНИСТРАЦИЯ</w:t>
                      </w:r>
                    </w:p>
                  </w:txbxContent>
                </v:textbox>
              </v:shape>
            </w:pict>
          </mc:Fallback>
        </mc:AlternateContent>
      </w:r>
    </w:p>
    <w:p w:rsidR="00801DD8" w:rsidRDefault="00801DD8" w:rsidP="00801DD8">
      <w:pPr>
        <w:jc w:val="center"/>
        <w:rPr>
          <w:rFonts w:ascii="Times New Roman" w:hAnsi="Times New Roman"/>
          <w:sz w:val="26"/>
          <w:szCs w:val="26"/>
        </w:rPr>
      </w:pPr>
    </w:p>
    <w:p w:rsidR="00801DD8" w:rsidRDefault="00801DD8" w:rsidP="00801DD8">
      <w:pPr>
        <w:jc w:val="center"/>
        <w:rPr>
          <w:rFonts w:ascii="Times New Roman" w:hAnsi="Times New Roman"/>
          <w:sz w:val="26"/>
          <w:szCs w:val="26"/>
        </w:rPr>
      </w:pPr>
    </w:p>
    <w:p w:rsidR="00801DD8" w:rsidRDefault="00801DD8" w:rsidP="00801DD8">
      <w:pPr>
        <w:tabs>
          <w:tab w:val="left" w:pos="3210"/>
        </w:tabs>
        <w:jc w:val="center"/>
        <w:rPr>
          <w:rFonts w:ascii="Times New Roman" w:hAnsi="Times New Roman"/>
          <w:b/>
          <w:bCs/>
        </w:rPr>
      </w:pPr>
    </w:p>
    <w:p w:rsidR="00801DD8" w:rsidRDefault="00801DD8" w:rsidP="00801DD8">
      <w:pPr>
        <w:tabs>
          <w:tab w:val="left" w:pos="3210"/>
        </w:tabs>
        <w:jc w:val="center"/>
        <w:rPr>
          <w:rFonts w:ascii="Times New Roman" w:hAnsi="Times New Roman"/>
          <w:b/>
          <w:bCs/>
        </w:rPr>
      </w:pPr>
    </w:p>
    <w:p w:rsidR="00801DD8" w:rsidRDefault="00801DD8" w:rsidP="00801DD8">
      <w:pPr>
        <w:tabs>
          <w:tab w:val="left" w:pos="3210"/>
        </w:tabs>
        <w:jc w:val="center"/>
        <w:rPr>
          <w:rFonts w:ascii="Times New Roman" w:hAnsi="Times New Roman"/>
        </w:rPr>
      </w:pPr>
      <w:r>
        <w:rPr>
          <w:rFonts w:ascii="Times New Roman" w:hAnsi="Times New Roman"/>
          <w:b/>
          <w:bCs/>
        </w:rPr>
        <w:t>ПОСТАНОВЛЕНИЕ</w:t>
      </w:r>
    </w:p>
    <w:p w:rsidR="00801DD8" w:rsidRPr="00BB490C" w:rsidRDefault="00801DD8" w:rsidP="00801DD8">
      <w:pPr>
        <w:tabs>
          <w:tab w:val="left" w:pos="1880"/>
          <w:tab w:val="left" w:pos="3210"/>
          <w:tab w:val="center" w:pos="4819"/>
        </w:tabs>
        <w:rPr>
          <w:rFonts w:ascii="Times New Roman" w:hAnsi="Times New Roman"/>
          <w:b/>
        </w:rPr>
      </w:pPr>
      <w:r>
        <w:tab/>
      </w:r>
      <w:r>
        <w:tab/>
      </w:r>
      <w:r>
        <w:tab/>
      </w:r>
      <w:proofErr w:type="spellStart"/>
      <w:r w:rsidRPr="00BB490C">
        <w:rPr>
          <w:rFonts w:ascii="Times New Roman" w:hAnsi="Times New Roman"/>
          <w:b/>
        </w:rPr>
        <w:t>ШУ</w:t>
      </w:r>
      <w:r w:rsidRPr="005E7B8A">
        <w:rPr>
          <w:rFonts w:ascii="Times New Roman" w:hAnsi="Times New Roman"/>
          <w:sz w:val="48"/>
          <w:szCs w:val="48"/>
        </w:rPr>
        <w:t>ö</w:t>
      </w:r>
      <w:r w:rsidRPr="00BB490C">
        <w:rPr>
          <w:rFonts w:ascii="Times New Roman" w:hAnsi="Times New Roman"/>
          <w:b/>
        </w:rPr>
        <w:t>М</w:t>
      </w:r>
      <w:proofErr w:type="spellEnd"/>
    </w:p>
    <w:p w:rsidR="00801DD8" w:rsidRPr="00BB490C" w:rsidRDefault="00801DD8" w:rsidP="00801DD8">
      <w:pPr>
        <w:pStyle w:val="a4"/>
        <w:tabs>
          <w:tab w:val="right" w:pos="9638"/>
        </w:tabs>
        <w:jc w:val="both"/>
        <w:rPr>
          <w:sz w:val="26"/>
          <w:szCs w:val="26"/>
          <w:u w:val="single"/>
        </w:rPr>
      </w:pPr>
      <w:proofErr w:type="gramStart"/>
      <w:r>
        <w:rPr>
          <w:sz w:val="26"/>
          <w:szCs w:val="26"/>
        </w:rPr>
        <w:t>от</w:t>
      </w:r>
      <w:r w:rsidRPr="00BB490C">
        <w:rPr>
          <w:sz w:val="26"/>
          <w:szCs w:val="26"/>
        </w:rPr>
        <w:t xml:space="preserve">  </w:t>
      </w:r>
      <w:r>
        <w:rPr>
          <w:sz w:val="26"/>
          <w:szCs w:val="26"/>
          <w:u w:val="single"/>
        </w:rPr>
        <w:t>08</w:t>
      </w:r>
      <w:proofErr w:type="gramEnd"/>
      <w:r w:rsidRPr="00BB490C">
        <w:rPr>
          <w:sz w:val="26"/>
          <w:szCs w:val="26"/>
          <w:u w:val="single"/>
        </w:rPr>
        <w:t xml:space="preserve">  апреля  2013 года</w:t>
      </w:r>
      <w:r w:rsidRPr="00BB490C">
        <w:rPr>
          <w:sz w:val="26"/>
          <w:szCs w:val="26"/>
        </w:rPr>
        <w:t xml:space="preserve">                                    </w:t>
      </w:r>
      <w:r>
        <w:rPr>
          <w:sz w:val="26"/>
          <w:szCs w:val="26"/>
        </w:rPr>
        <w:t xml:space="preserve">                     </w:t>
      </w:r>
      <w:r w:rsidRPr="00BB490C">
        <w:rPr>
          <w:sz w:val="26"/>
          <w:szCs w:val="26"/>
        </w:rPr>
        <w:t xml:space="preserve">                 </w:t>
      </w:r>
      <w:r>
        <w:rPr>
          <w:sz w:val="26"/>
          <w:szCs w:val="26"/>
        </w:rPr>
        <w:t xml:space="preserve">        </w:t>
      </w:r>
      <w:r w:rsidRPr="00BB490C">
        <w:rPr>
          <w:sz w:val="26"/>
          <w:szCs w:val="26"/>
        </w:rPr>
        <w:t xml:space="preserve">   №   </w:t>
      </w:r>
      <w:r>
        <w:rPr>
          <w:sz w:val="26"/>
          <w:szCs w:val="26"/>
          <w:u w:val="single"/>
        </w:rPr>
        <w:t>20</w:t>
      </w:r>
    </w:p>
    <w:p w:rsidR="00801DD8" w:rsidRPr="00BB490C" w:rsidRDefault="00801DD8" w:rsidP="00801DD8">
      <w:pPr>
        <w:tabs>
          <w:tab w:val="left" w:pos="3210"/>
        </w:tabs>
        <w:jc w:val="both"/>
        <w:rPr>
          <w:rFonts w:ascii="Times New Roman" w:hAnsi="Times New Roman"/>
          <w:sz w:val="20"/>
          <w:szCs w:val="20"/>
        </w:rPr>
      </w:pPr>
      <w:r>
        <w:rPr>
          <w:rFonts w:ascii="Times New Roman" w:hAnsi="Times New Roman"/>
          <w:sz w:val="26"/>
          <w:szCs w:val="26"/>
        </w:rPr>
        <w:t xml:space="preserve">   </w:t>
      </w:r>
      <w:r w:rsidRPr="00BB490C">
        <w:rPr>
          <w:rFonts w:ascii="Times New Roman" w:hAnsi="Times New Roman"/>
          <w:sz w:val="26"/>
          <w:szCs w:val="26"/>
        </w:rPr>
        <w:t xml:space="preserve">  </w:t>
      </w:r>
      <w:r w:rsidRPr="00BB490C">
        <w:rPr>
          <w:rFonts w:ascii="Times New Roman" w:hAnsi="Times New Roman"/>
          <w:sz w:val="20"/>
          <w:szCs w:val="20"/>
        </w:rPr>
        <w:t xml:space="preserve">пст. Иоссер Республика Коми                               </w:t>
      </w:r>
    </w:p>
    <w:p w:rsidR="00801DD8" w:rsidRDefault="00801DD8" w:rsidP="00801DD8">
      <w:pPr>
        <w:jc w:val="both"/>
        <w:rPr>
          <w:rFonts w:ascii="Times New Roman" w:hAnsi="Times New Roman"/>
        </w:rPr>
      </w:pPr>
    </w:p>
    <w:p w:rsidR="00801DD8" w:rsidRPr="00BC479D" w:rsidRDefault="00801DD8" w:rsidP="00801DD8">
      <w:pPr>
        <w:pStyle w:val="ConsPlusTitle"/>
        <w:widowControl/>
        <w:outlineLvl w:val="0"/>
        <w:rPr>
          <w:rFonts w:ascii="Times New Roman" w:hAnsi="Times New Roman" w:cs="Times New Roman"/>
          <w:sz w:val="28"/>
          <w:szCs w:val="28"/>
        </w:rPr>
      </w:pPr>
      <w:r w:rsidRPr="00BC479D">
        <w:rPr>
          <w:rFonts w:ascii="Times New Roman" w:hAnsi="Times New Roman" w:cs="Times New Roman"/>
          <w:sz w:val="28"/>
          <w:szCs w:val="28"/>
        </w:rPr>
        <w:t xml:space="preserve">Об утверждении порядка осуществления </w:t>
      </w:r>
    </w:p>
    <w:p w:rsidR="00801DD8" w:rsidRPr="00BC479D" w:rsidRDefault="00801DD8" w:rsidP="00801DD8">
      <w:pPr>
        <w:pStyle w:val="ConsPlusTitle"/>
        <w:widowControl/>
        <w:outlineLvl w:val="0"/>
        <w:rPr>
          <w:rFonts w:ascii="Times New Roman" w:hAnsi="Times New Roman" w:cs="Times New Roman"/>
          <w:sz w:val="28"/>
          <w:szCs w:val="28"/>
        </w:rPr>
      </w:pPr>
      <w:r w:rsidRPr="00BC479D">
        <w:rPr>
          <w:rFonts w:ascii="Times New Roman" w:hAnsi="Times New Roman" w:cs="Times New Roman"/>
          <w:sz w:val="28"/>
          <w:szCs w:val="28"/>
        </w:rPr>
        <w:t>муниципального контроля за обеспечением</w:t>
      </w:r>
    </w:p>
    <w:p w:rsidR="00801DD8" w:rsidRPr="00BC479D" w:rsidRDefault="00801DD8" w:rsidP="00801DD8">
      <w:pPr>
        <w:pStyle w:val="ConsPlusTitle"/>
        <w:widowControl/>
        <w:outlineLvl w:val="0"/>
        <w:rPr>
          <w:rFonts w:ascii="Times New Roman" w:hAnsi="Times New Roman" w:cs="Times New Roman"/>
          <w:sz w:val="28"/>
          <w:szCs w:val="28"/>
        </w:rPr>
      </w:pPr>
      <w:r w:rsidRPr="00BC479D">
        <w:rPr>
          <w:rFonts w:ascii="Times New Roman" w:hAnsi="Times New Roman" w:cs="Times New Roman"/>
          <w:sz w:val="28"/>
          <w:szCs w:val="28"/>
        </w:rPr>
        <w:t>сохранности автомобильных дорог общего</w:t>
      </w:r>
    </w:p>
    <w:p w:rsidR="00801DD8" w:rsidRPr="00BC479D" w:rsidRDefault="00801DD8" w:rsidP="00801DD8">
      <w:pPr>
        <w:pStyle w:val="ConsPlusTitle"/>
        <w:widowControl/>
        <w:outlineLvl w:val="0"/>
        <w:rPr>
          <w:rFonts w:ascii="Times New Roman" w:hAnsi="Times New Roman" w:cs="Times New Roman"/>
          <w:sz w:val="28"/>
          <w:szCs w:val="28"/>
        </w:rPr>
      </w:pPr>
      <w:r w:rsidRPr="00BC479D">
        <w:rPr>
          <w:rFonts w:ascii="Times New Roman" w:hAnsi="Times New Roman" w:cs="Times New Roman"/>
          <w:sz w:val="28"/>
          <w:szCs w:val="28"/>
        </w:rPr>
        <w:t xml:space="preserve">пользования местного </w:t>
      </w:r>
      <w:proofErr w:type="gramStart"/>
      <w:r w:rsidRPr="00BC479D">
        <w:rPr>
          <w:rFonts w:ascii="Times New Roman" w:hAnsi="Times New Roman" w:cs="Times New Roman"/>
          <w:sz w:val="28"/>
          <w:szCs w:val="28"/>
        </w:rPr>
        <w:t>значения  сельского</w:t>
      </w:r>
      <w:proofErr w:type="gramEnd"/>
      <w:r w:rsidRPr="00BC479D">
        <w:rPr>
          <w:rFonts w:ascii="Times New Roman" w:hAnsi="Times New Roman" w:cs="Times New Roman"/>
          <w:sz w:val="28"/>
          <w:szCs w:val="28"/>
        </w:rPr>
        <w:t xml:space="preserve"> </w:t>
      </w:r>
    </w:p>
    <w:p w:rsidR="00801DD8" w:rsidRPr="00BC479D" w:rsidRDefault="00801DD8" w:rsidP="00801DD8">
      <w:pPr>
        <w:pStyle w:val="ConsPlusTitle"/>
        <w:widowControl/>
        <w:outlineLvl w:val="0"/>
        <w:rPr>
          <w:rFonts w:ascii="Times New Roman" w:hAnsi="Times New Roman" w:cs="Times New Roman"/>
          <w:sz w:val="28"/>
          <w:szCs w:val="28"/>
        </w:rPr>
      </w:pPr>
      <w:r w:rsidRPr="00BC479D">
        <w:rPr>
          <w:rFonts w:ascii="Times New Roman" w:hAnsi="Times New Roman" w:cs="Times New Roman"/>
          <w:sz w:val="28"/>
          <w:szCs w:val="28"/>
        </w:rPr>
        <w:t>поселения «Иоссер»</w:t>
      </w:r>
    </w:p>
    <w:p w:rsidR="00801DD8" w:rsidRPr="00BC479D" w:rsidRDefault="00801DD8" w:rsidP="00801DD8">
      <w:pPr>
        <w:pStyle w:val="ConsNormal"/>
        <w:widowControl/>
        <w:ind w:firstLine="540"/>
        <w:jc w:val="both"/>
        <w:rPr>
          <w:rFonts w:ascii="Times New Roman" w:hAnsi="Times New Roman" w:cs="Times New Roman"/>
          <w:snapToGrid w:val="0"/>
          <w:sz w:val="28"/>
          <w:szCs w:val="28"/>
        </w:rPr>
      </w:pPr>
    </w:p>
    <w:p w:rsidR="00801DD8" w:rsidRPr="00BC479D" w:rsidRDefault="00801DD8" w:rsidP="00801DD8">
      <w:pPr>
        <w:adjustRightInd w:val="0"/>
        <w:ind w:firstLine="720"/>
        <w:jc w:val="both"/>
        <w:outlineLvl w:val="0"/>
        <w:rPr>
          <w:rFonts w:cs="Courier New"/>
        </w:rPr>
      </w:pPr>
      <w:r w:rsidRPr="00BC479D">
        <w:rPr>
          <w:rFonts w:ascii="Times New Roman" w:hAnsi="Times New Roman"/>
        </w:rPr>
        <w:t>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 дорог общего пользования местного значения   сельского поселения «Иоссер»</w:t>
      </w:r>
      <w:r>
        <w:rPr>
          <w:rFonts w:ascii="Times New Roman" w:hAnsi="Times New Roman"/>
        </w:rPr>
        <w:t xml:space="preserve">, </w:t>
      </w:r>
      <w:r>
        <w:rPr>
          <w:rFonts w:cs="Courier New"/>
        </w:rPr>
        <w:t>-</w:t>
      </w:r>
    </w:p>
    <w:p w:rsidR="00801DD8" w:rsidRPr="00BC479D" w:rsidRDefault="00801DD8" w:rsidP="00801DD8">
      <w:pPr>
        <w:adjustRightInd w:val="0"/>
        <w:ind w:firstLine="720"/>
        <w:jc w:val="both"/>
        <w:outlineLvl w:val="0"/>
        <w:rPr>
          <w:rFonts w:ascii="Times New Roman" w:hAnsi="Times New Roman"/>
        </w:rPr>
      </w:pPr>
      <w:r w:rsidRPr="00BC479D">
        <w:rPr>
          <w:rFonts w:ascii="Times New Roman" w:hAnsi="Times New Roman"/>
        </w:rPr>
        <w:t xml:space="preserve"> </w:t>
      </w:r>
    </w:p>
    <w:p w:rsidR="00801DD8" w:rsidRPr="00BC479D" w:rsidRDefault="00801DD8" w:rsidP="00801DD8">
      <w:pPr>
        <w:pStyle w:val="2"/>
        <w:spacing w:line="240" w:lineRule="auto"/>
        <w:ind w:right="370"/>
        <w:rPr>
          <w:rFonts w:ascii="Times New Roman" w:hAnsi="Times New Roman"/>
          <w:b/>
        </w:rPr>
      </w:pPr>
      <w:r w:rsidRPr="00BC479D">
        <w:rPr>
          <w:rFonts w:ascii="Times New Roman" w:hAnsi="Times New Roman"/>
          <w:b/>
        </w:rPr>
        <w:t>ПОСТАНОВЛЯЮ:</w:t>
      </w:r>
    </w:p>
    <w:p w:rsidR="00801DD8" w:rsidRPr="00BC479D" w:rsidRDefault="00801DD8" w:rsidP="00801DD8">
      <w:pPr>
        <w:adjustRightInd w:val="0"/>
        <w:ind w:firstLine="426"/>
        <w:jc w:val="both"/>
        <w:outlineLvl w:val="0"/>
        <w:rPr>
          <w:rFonts w:ascii="Times New Roman" w:hAnsi="Times New Roman"/>
        </w:rPr>
      </w:pPr>
      <w:r w:rsidRPr="00BC479D">
        <w:rPr>
          <w:rFonts w:ascii="Times New Roman" w:hAnsi="Times New Roman"/>
          <w:b/>
        </w:rPr>
        <w:t>1.</w:t>
      </w:r>
      <w:r w:rsidRPr="00BC479D">
        <w:rPr>
          <w:rFonts w:ascii="Times New Roman" w:hAnsi="Times New Roman"/>
        </w:rPr>
        <w:t xml:space="preserve">Утвердить прилагаемый Порядок осуществления муниципального контроля </w:t>
      </w:r>
      <w:proofErr w:type="gramStart"/>
      <w:r w:rsidRPr="00BC479D">
        <w:rPr>
          <w:rFonts w:ascii="Times New Roman" w:hAnsi="Times New Roman"/>
        </w:rPr>
        <w:t>за  сохранностью</w:t>
      </w:r>
      <w:proofErr w:type="gramEnd"/>
      <w:r w:rsidRPr="00BC479D">
        <w:rPr>
          <w:rFonts w:ascii="Times New Roman" w:hAnsi="Times New Roman"/>
        </w:rPr>
        <w:t xml:space="preserve"> автомобильных дорог общего пользования местного значения   сельского поселения «Иоссер» согласно приложению к настоящему постановлению. </w:t>
      </w:r>
    </w:p>
    <w:p w:rsidR="00801DD8" w:rsidRPr="00BC479D" w:rsidRDefault="00801DD8" w:rsidP="00801DD8">
      <w:pPr>
        <w:ind w:firstLine="426"/>
        <w:jc w:val="both"/>
        <w:rPr>
          <w:rFonts w:ascii="Times New Roman" w:hAnsi="Times New Roman"/>
        </w:rPr>
      </w:pPr>
      <w:r w:rsidRPr="00BC479D">
        <w:rPr>
          <w:rFonts w:ascii="Times New Roman" w:hAnsi="Times New Roman"/>
          <w:b/>
        </w:rPr>
        <w:t>2.</w:t>
      </w:r>
      <w:r w:rsidRPr="00BC479D">
        <w:rPr>
          <w:rFonts w:ascii="Times New Roman" w:hAnsi="Times New Roman"/>
        </w:rPr>
        <w:t xml:space="preserve"> Контроль за исполнением настоящего постановления оставляю за собой.</w:t>
      </w:r>
    </w:p>
    <w:p w:rsidR="00801DD8" w:rsidRPr="00BC479D" w:rsidRDefault="00801DD8" w:rsidP="00801DD8">
      <w:pPr>
        <w:pStyle w:val="2"/>
        <w:spacing w:after="0" w:line="240" w:lineRule="auto"/>
        <w:ind w:firstLine="426"/>
        <w:jc w:val="both"/>
        <w:rPr>
          <w:rFonts w:ascii="Times New Roman" w:hAnsi="Times New Roman"/>
        </w:rPr>
      </w:pPr>
      <w:r w:rsidRPr="00BC479D">
        <w:rPr>
          <w:rFonts w:ascii="Times New Roman" w:hAnsi="Times New Roman"/>
          <w:b/>
        </w:rPr>
        <w:t>3.</w:t>
      </w:r>
      <w:r w:rsidRPr="00BC479D">
        <w:rPr>
          <w:rFonts w:ascii="Times New Roman" w:hAnsi="Times New Roman"/>
        </w:rPr>
        <w:t xml:space="preserve"> Настоящее постановление вступает в силу со дня его принятия. </w:t>
      </w:r>
    </w:p>
    <w:p w:rsidR="00801DD8" w:rsidRDefault="00801DD8" w:rsidP="00801DD8">
      <w:pPr>
        <w:pStyle w:val="2"/>
        <w:spacing w:after="0" w:line="240" w:lineRule="auto"/>
        <w:ind w:firstLine="426"/>
        <w:jc w:val="both"/>
        <w:rPr>
          <w:rFonts w:ascii="Times New Roman" w:hAnsi="Times New Roman"/>
        </w:rPr>
      </w:pPr>
    </w:p>
    <w:p w:rsidR="00801DD8" w:rsidRPr="00BC479D" w:rsidRDefault="00801DD8" w:rsidP="00801DD8">
      <w:pPr>
        <w:pStyle w:val="2"/>
        <w:spacing w:after="0" w:line="240" w:lineRule="auto"/>
        <w:ind w:firstLine="426"/>
        <w:jc w:val="both"/>
        <w:rPr>
          <w:rFonts w:ascii="Times New Roman" w:hAnsi="Times New Roman"/>
        </w:rPr>
      </w:pPr>
    </w:p>
    <w:p w:rsidR="00801DD8" w:rsidRPr="00BC479D" w:rsidRDefault="00801DD8" w:rsidP="00801DD8">
      <w:pPr>
        <w:pStyle w:val="2"/>
        <w:spacing w:after="0" w:line="240" w:lineRule="auto"/>
        <w:ind w:firstLine="426"/>
        <w:jc w:val="both"/>
        <w:rPr>
          <w:rFonts w:ascii="Times New Roman" w:hAnsi="Times New Roman"/>
        </w:rPr>
      </w:pPr>
    </w:p>
    <w:p w:rsidR="00801DD8" w:rsidRPr="00BC479D" w:rsidRDefault="00801DD8" w:rsidP="00801DD8">
      <w:pPr>
        <w:pStyle w:val="2"/>
        <w:spacing w:after="0" w:line="240" w:lineRule="auto"/>
        <w:ind w:firstLine="426"/>
        <w:jc w:val="both"/>
        <w:rPr>
          <w:rFonts w:ascii="Times New Roman" w:hAnsi="Times New Roman"/>
        </w:rPr>
      </w:pPr>
      <w:r w:rsidRPr="00BC479D">
        <w:rPr>
          <w:rFonts w:ascii="Times New Roman" w:hAnsi="Times New Roman"/>
        </w:rPr>
        <w:t>Глава сельского поселения «</w:t>
      </w:r>
      <w:proofErr w:type="gramStart"/>
      <w:r w:rsidRPr="00BC479D">
        <w:rPr>
          <w:rFonts w:ascii="Times New Roman" w:hAnsi="Times New Roman"/>
        </w:rPr>
        <w:t xml:space="preserve">Иоссер»   </w:t>
      </w:r>
      <w:proofErr w:type="gramEnd"/>
      <w:r w:rsidRPr="00BC479D">
        <w:rPr>
          <w:rFonts w:ascii="Times New Roman" w:hAnsi="Times New Roman"/>
        </w:rPr>
        <w:t xml:space="preserve">                        </w:t>
      </w:r>
      <w:r>
        <w:rPr>
          <w:rFonts w:ascii="Times New Roman" w:hAnsi="Times New Roman"/>
        </w:rPr>
        <w:t xml:space="preserve">      </w:t>
      </w:r>
      <w:r w:rsidRPr="00BC479D">
        <w:rPr>
          <w:rFonts w:ascii="Times New Roman" w:hAnsi="Times New Roman"/>
        </w:rPr>
        <w:t xml:space="preserve">     Е.В. Гусак</w:t>
      </w:r>
    </w:p>
    <w:p w:rsidR="00801DD8" w:rsidRPr="00BC479D" w:rsidRDefault="00801DD8" w:rsidP="00801DD8">
      <w:pPr>
        <w:pStyle w:val="1"/>
        <w:rPr>
          <w:rFonts w:ascii="Times New Roman" w:hAnsi="Times New Roman"/>
          <w:sz w:val="28"/>
        </w:rPr>
      </w:pPr>
    </w:p>
    <w:p w:rsidR="00801DD8" w:rsidRDefault="00801DD8" w:rsidP="00801DD8">
      <w:pPr>
        <w:autoSpaceDE w:val="0"/>
        <w:autoSpaceDN w:val="0"/>
        <w:adjustRightInd w:val="0"/>
        <w:jc w:val="right"/>
        <w:rPr>
          <w:rFonts w:ascii="Times New Roman" w:hAnsi="Times New Roman"/>
          <w:sz w:val="24"/>
          <w:szCs w:val="24"/>
        </w:rPr>
      </w:pPr>
    </w:p>
    <w:p w:rsidR="00801DD8" w:rsidRPr="002018D6" w:rsidRDefault="00801DD8" w:rsidP="00801DD8">
      <w:pPr>
        <w:autoSpaceDE w:val="0"/>
        <w:autoSpaceDN w:val="0"/>
        <w:adjustRightInd w:val="0"/>
        <w:jc w:val="right"/>
        <w:rPr>
          <w:rFonts w:ascii="Times New Roman" w:hAnsi="Times New Roman"/>
          <w:sz w:val="24"/>
          <w:szCs w:val="24"/>
        </w:rPr>
      </w:pPr>
      <w:r w:rsidRPr="002018D6">
        <w:rPr>
          <w:rFonts w:ascii="Times New Roman" w:hAnsi="Times New Roman"/>
          <w:sz w:val="24"/>
          <w:szCs w:val="24"/>
        </w:rPr>
        <w:t>ПРИЛОЖЕНИЕ</w:t>
      </w:r>
    </w:p>
    <w:p w:rsidR="00801DD8" w:rsidRPr="002018D6" w:rsidRDefault="00801DD8" w:rsidP="00801DD8">
      <w:pPr>
        <w:ind w:firstLine="709"/>
        <w:jc w:val="right"/>
        <w:rPr>
          <w:rFonts w:ascii="Times New Roman" w:hAnsi="Times New Roman"/>
          <w:sz w:val="24"/>
          <w:szCs w:val="24"/>
        </w:rPr>
      </w:pPr>
      <w:r w:rsidRPr="002018D6">
        <w:rPr>
          <w:rFonts w:ascii="Times New Roman" w:hAnsi="Times New Roman"/>
          <w:sz w:val="24"/>
          <w:szCs w:val="24"/>
        </w:rPr>
        <w:t>к постановлению администрации</w:t>
      </w:r>
    </w:p>
    <w:p w:rsidR="00801DD8" w:rsidRPr="002018D6" w:rsidRDefault="00801DD8" w:rsidP="00801DD8">
      <w:pPr>
        <w:ind w:firstLine="709"/>
        <w:jc w:val="right"/>
        <w:rPr>
          <w:rFonts w:ascii="Times New Roman" w:hAnsi="Times New Roman"/>
          <w:sz w:val="24"/>
          <w:szCs w:val="24"/>
        </w:rPr>
      </w:pPr>
      <w:r w:rsidRPr="002018D6">
        <w:rPr>
          <w:rFonts w:ascii="Times New Roman" w:hAnsi="Times New Roman"/>
          <w:sz w:val="24"/>
          <w:szCs w:val="24"/>
        </w:rPr>
        <w:t>сельского поселения «Иоссер»</w:t>
      </w:r>
    </w:p>
    <w:p w:rsidR="00801DD8" w:rsidRPr="002018D6" w:rsidRDefault="00801DD8" w:rsidP="00801DD8">
      <w:pPr>
        <w:ind w:firstLine="709"/>
        <w:jc w:val="right"/>
        <w:rPr>
          <w:rFonts w:ascii="Times New Roman" w:hAnsi="Times New Roman"/>
          <w:sz w:val="24"/>
          <w:szCs w:val="24"/>
        </w:rPr>
      </w:pPr>
      <w:r w:rsidRPr="002018D6">
        <w:rPr>
          <w:rFonts w:ascii="Times New Roman" w:hAnsi="Times New Roman"/>
          <w:sz w:val="24"/>
          <w:szCs w:val="24"/>
        </w:rPr>
        <w:t xml:space="preserve">от </w:t>
      </w:r>
      <w:r w:rsidRPr="002018D6">
        <w:rPr>
          <w:rFonts w:ascii="Times New Roman" w:hAnsi="Times New Roman"/>
          <w:sz w:val="24"/>
          <w:szCs w:val="24"/>
          <w:u w:val="single"/>
        </w:rPr>
        <w:t>08 апреля 2013 года</w:t>
      </w:r>
      <w:r w:rsidRPr="002018D6">
        <w:rPr>
          <w:rFonts w:ascii="Times New Roman" w:hAnsi="Times New Roman"/>
          <w:sz w:val="24"/>
          <w:szCs w:val="24"/>
        </w:rPr>
        <w:t xml:space="preserve"> </w:t>
      </w:r>
      <w:proofErr w:type="gramStart"/>
      <w:r w:rsidRPr="002018D6">
        <w:rPr>
          <w:rFonts w:ascii="Times New Roman" w:hAnsi="Times New Roman"/>
          <w:sz w:val="24"/>
          <w:szCs w:val="24"/>
        </w:rPr>
        <w:t xml:space="preserve">№ </w:t>
      </w:r>
      <w:r w:rsidRPr="002018D6">
        <w:rPr>
          <w:rFonts w:ascii="Times New Roman" w:hAnsi="Times New Roman"/>
          <w:sz w:val="24"/>
          <w:szCs w:val="24"/>
          <w:u w:val="single"/>
        </w:rPr>
        <w:t xml:space="preserve"> 20</w:t>
      </w:r>
      <w:proofErr w:type="gramEnd"/>
      <w:r w:rsidRPr="002018D6">
        <w:rPr>
          <w:rFonts w:ascii="Times New Roman" w:hAnsi="Times New Roman"/>
          <w:sz w:val="24"/>
          <w:szCs w:val="24"/>
        </w:rPr>
        <w:t xml:space="preserve">  </w:t>
      </w:r>
    </w:p>
    <w:p w:rsidR="00801DD8" w:rsidRPr="00BC479D" w:rsidRDefault="00801DD8" w:rsidP="00801DD8">
      <w:pPr>
        <w:rPr>
          <w:rFonts w:ascii="Times New Roman" w:hAnsi="Times New Roman"/>
          <w:b/>
          <w:bCs/>
        </w:rPr>
      </w:pPr>
    </w:p>
    <w:p w:rsidR="00801DD8" w:rsidRPr="00BC479D" w:rsidRDefault="00801DD8" w:rsidP="00801DD8">
      <w:pPr>
        <w:rPr>
          <w:rFonts w:ascii="Times New Roman" w:hAnsi="Times New Roman"/>
          <w:b/>
          <w:bCs/>
        </w:rPr>
      </w:pPr>
    </w:p>
    <w:p w:rsidR="00801DD8" w:rsidRPr="00BC479D" w:rsidRDefault="00801DD8" w:rsidP="00801DD8">
      <w:pPr>
        <w:pStyle w:val="ConsPlusTitle"/>
        <w:widowControl/>
        <w:jc w:val="center"/>
        <w:rPr>
          <w:rFonts w:ascii="Times New Roman" w:hAnsi="Times New Roman" w:cs="Times New Roman"/>
          <w:sz w:val="28"/>
          <w:szCs w:val="28"/>
        </w:rPr>
      </w:pPr>
      <w:r w:rsidRPr="00BC479D">
        <w:rPr>
          <w:rFonts w:ascii="Times New Roman" w:hAnsi="Times New Roman" w:cs="Times New Roman"/>
          <w:sz w:val="28"/>
          <w:szCs w:val="28"/>
        </w:rPr>
        <w:t xml:space="preserve">ПОРЯДОК </w:t>
      </w:r>
    </w:p>
    <w:p w:rsidR="00801DD8" w:rsidRPr="00BC479D" w:rsidRDefault="00801DD8" w:rsidP="00801DD8">
      <w:pPr>
        <w:pStyle w:val="ConsPlusTitle"/>
        <w:widowControl/>
        <w:jc w:val="center"/>
        <w:rPr>
          <w:rFonts w:ascii="Times New Roman" w:hAnsi="Times New Roman" w:cs="Times New Roman"/>
          <w:sz w:val="28"/>
          <w:szCs w:val="28"/>
        </w:rPr>
      </w:pPr>
      <w:r w:rsidRPr="00BC479D">
        <w:rPr>
          <w:rFonts w:ascii="Times New Roman" w:hAnsi="Times New Roman" w:cs="Times New Roman"/>
          <w:sz w:val="28"/>
          <w:szCs w:val="28"/>
        </w:rPr>
        <w:t xml:space="preserve">ОСУЩЕСТВЛЕНИЯ МУНИЦИПАЛЬНОГО КОНТРОЛЯ </w:t>
      </w:r>
    </w:p>
    <w:p w:rsidR="00801DD8" w:rsidRPr="00BC479D" w:rsidRDefault="00801DD8" w:rsidP="00801DD8">
      <w:pPr>
        <w:pStyle w:val="ConsPlusTitle"/>
        <w:widowControl/>
        <w:jc w:val="center"/>
        <w:rPr>
          <w:rFonts w:ascii="Times New Roman" w:hAnsi="Times New Roman" w:cs="Times New Roman"/>
          <w:sz w:val="28"/>
          <w:szCs w:val="28"/>
        </w:rPr>
      </w:pPr>
      <w:r w:rsidRPr="00BC479D">
        <w:rPr>
          <w:rFonts w:ascii="Times New Roman" w:hAnsi="Times New Roman" w:cs="Times New Roman"/>
          <w:sz w:val="28"/>
          <w:szCs w:val="28"/>
        </w:rPr>
        <w:t>за обеспечением сохранности автомобильных дорог местного значения</w:t>
      </w:r>
    </w:p>
    <w:p w:rsidR="00801DD8" w:rsidRPr="00BC479D" w:rsidRDefault="00801DD8" w:rsidP="00801DD8">
      <w:pPr>
        <w:pStyle w:val="ConsPlusTitle"/>
        <w:widowControl/>
        <w:jc w:val="center"/>
        <w:rPr>
          <w:rFonts w:ascii="Times New Roman" w:hAnsi="Times New Roman" w:cs="Times New Roman"/>
          <w:sz w:val="28"/>
          <w:szCs w:val="28"/>
        </w:rPr>
      </w:pPr>
      <w:r w:rsidRPr="00BC479D">
        <w:rPr>
          <w:rFonts w:ascii="Times New Roman" w:hAnsi="Times New Roman" w:cs="Times New Roman"/>
          <w:sz w:val="28"/>
          <w:szCs w:val="28"/>
        </w:rPr>
        <w:t xml:space="preserve">сельского поселения «Иоссер» </w:t>
      </w:r>
    </w:p>
    <w:p w:rsidR="00801DD8" w:rsidRPr="00BC479D" w:rsidRDefault="00801DD8" w:rsidP="00801DD8">
      <w:pPr>
        <w:autoSpaceDE w:val="0"/>
        <w:autoSpaceDN w:val="0"/>
        <w:adjustRightInd w:val="0"/>
        <w:ind w:firstLine="540"/>
        <w:jc w:val="both"/>
        <w:rPr>
          <w:rFonts w:ascii="Times New Roman" w:hAnsi="Times New Roman"/>
        </w:rPr>
      </w:pPr>
    </w:p>
    <w:p w:rsidR="00801DD8" w:rsidRPr="00BC479D" w:rsidRDefault="00801DD8" w:rsidP="00801DD8">
      <w:pPr>
        <w:tabs>
          <w:tab w:val="left" w:pos="851"/>
        </w:tabs>
        <w:autoSpaceDE w:val="0"/>
        <w:autoSpaceDN w:val="0"/>
        <w:adjustRightInd w:val="0"/>
        <w:ind w:firstLine="567"/>
        <w:jc w:val="both"/>
        <w:rPr>
          <w:rFonts w:ascii="Times New Roman" w:hAnsi="Times New Roman"/>
        </w:rPr>
      </w:pPr>
      <w:r w:rsidRPr="00BC479D">
        <w:rPr>
          <w:rFonts w:ascii="Times New Roman" w:hAnsi="Times New Roman"/>
        </w:rPr>
        <w:t>1. Настоящий Порядок регламентирует организацию и осуществление муниципального контроля за обеспечением сохранности автомобильных дорог местного значения сельского поселения «Иоссер»,   определяет орган местного самоуправления сельского поселения «Иоссер», уполномоченный на осуществление муниципального контроля за обеспечением сохранности автомобильных дорог местного значения сельского поселения «Иоссер»  (далее – муниципальный контроль), их организационную структуру, полномочия, функции и порядок деятельности, перечень должностных лиц, уполномоченных на  осуществление муниципального контроля.</w:t>
      </w:r>
    </w:p>
    <w:p w:rsidR="00801DD8" w:rsidRPr="00BC479D" w:rsidRDefault="00801DD8" w:rsidP="00801DD8">
      <w:pPr>
        <w:tabs>
          <w:tab w:val="left" w:pos="851"/>
        </w:tabs>
        <w:autoSpaceDE w:val="0"/>
        <w:autoSpaceDN w:val="0"/>
        <w:adjustRightInd w:val="0"/>
        <w:ind w:firstLine="567"/>
        <w:jc w:val="both"/>
        <w:rPr>
          <w:rFonts w:ascii="Times New Roman" w:hAnsi="Times New Roman"/>
        </w:rPr>
      </w:pPr>
      <w:r w:rsidRPr="00BC479D">
        <w:rPr>
          <w:rFonts w:ascii="Times New Roman" w:hAnsi="Times New Roman"/>
        </w:rPr>
        <w:t>2.Муниципальный контроль осуществляется администрацией сельского поселения «Иоссер» (далее – орган контроля).</w:t>
      </w:r>
    </w:p>
    <w:p w:rsidR="00801DD8" w:rsidRPr="00BC479D" w:rsidRDefault="00801DD8" w:rsidP="00801DD8">
      <w:pPr>
        <w:tabs>
          <w:tab w:val="left" w:pos="851"/>
        </w:tabs>
        <w:autoSpaceDE w:val="0"/>
        <w:autoSpaceDN w:val="0"/>
        <w:adjustRightInd w:val="0"/>
        <w:ind w:firstLine="567"/>
        <w:jc w:val="both"/>
        <w:rPr>
          <w:rFonts w:ascii="Times New Roman" w:hAnsi="Times New Roman"/>
        </w:rPr>
      </w:pPr>
      <w:r w:rsidRPr="00BC479D">
        <w:rPr>
          <w:rFonts w:ascii="Times New Roman" w:hAnsi="Times New Roman"/>
        </w:rPr>
        <w:t xml:space="preserve">3.Муниципальный контроль осуществляется органом контроля в соответствии с Федеральным </w:t>
      </w:r>
      <w:hyperlink r:id="rId5" w:history="1">
        <w:r w:rsidRPr="00BC479D">
          <w:rPr>
            <w:rStyle w:val="a6"/>
            <w:rFonts w:ascii="Times New Roman" w:hAnsi="Times New Roman"/>
          </w:rPr>
          <w:t>законом</w:t>
        </w:r>
      </w:hyperlink>
      <w:r w:rsidRPr="00BC479D">
        <w:rPr>
          <w:rFonts w:ascii="Times New Roman" w:hAnsi="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 xml:space="preserve">4.Предметом муниципального контроля является соблюдение юридическими лицами, индивидуальными предпринимателями требований, установленных </w:t>
      </w:r>
      <w:r w:rsidRPr="00BC479D">
        <w:rPr>
          <w:rFonts w:ascii="Times New Roman" w:hAnsi="Times New Roman"/>
          <w:shd w:val="clear" w:color="auto" w:fill="FFFFFF"/>
          <w:lang w:val="x-none"/>
        </w:rPr>
        <w:t>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r w:rsidRPr="00BC479D">
        <w:rPr>
          <w:rFonts w:ascii="Times New Roman" w:hAnsi="Times New Roman"/>
          <w:shd w:val="clear" w:color="auto" w:fill="FFFFFF"/>
        </w:rPr>
        <w:t>, муниципальными правовыми актами (далее – обязательные требования), при осуществлении деятельности по эксплуатации автомобильных дорог</w:t>
      </w:r>
      <w:r w:rsidRPr="00BC479D">
        <w:rPr>
          <w:rFonts w:ascii="Times New Roman" w:hAnsi="Times New Roman"/>
        </w:rPr>
        <w:t xml:space="preserve"> местного значения сельского поселения «Иоссер».  </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5. При осуществлении муниципального контроля предметом плановых проверок является соблюдение юридическими лицами, индивидуальными предпринимателями: обеспечение сохранности автомобильных дорог местного значения сельского поселения «Иоссер».</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Основанием для проведения плановых проверок является утвержденный руководителем администрации план проведения плановых проверок. Плановые проверки проводятся не чаще, чем один раз в три года</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 xml:space="preserve">При осуществлении муниципального контроля предметом внеплановых проверок является соблюдение юридическими лицами, индивидуальными </w:t>
      </w:r>
      <w:proofErr w:type="gramStart"/>
      <w:r w:rsidRPr="00BC479D">
        <w:rPr>
          <w:rFonts w:ascii="Times New Roman" w:hAnsi="Times New Roman"/>
        </w:rPr>
        <w:lastRenderedPageBreak/>
        <w:t>предпринимателями  обеспечение</w:t>
      </w:r>
      <w:proofErr w:type="gramEnd"/>
      <w:r w:rsidRPr="00BC479D">
        <w:rPr>
          <w:rFonts w:ascii="Times New Roman" w:hAnsi="Times New Roman"/>
        </w:rPr>
        <w:t xml:space="preserve"> сохранности автомобильных дорог местного значения сельского поселения «Иоссер», выполнение предписаний органа кон-</w:t>
      </w:r>
    </w:p>
    <w:p w:rsidR="00801DD8" w:rsidRPr="00BC479D" w:rsidRDefault="00801DD8" w:rsidP="00801DD8">
      <w:pPr>
        <w:autoSpaceDE w:val="0"/>
        <w:autoSpaceDN w:val="0"/>
        <w:adjustRightInd w:val="0"/>
        <w:ind w:firstLine="540"/>
        <w:jc w:val="both"/>
        <w:rPr>
          <w:rFonts w:ascii="Times New Roman" w:hAnsi="Times New Roman"/>
        </w:rPr>
      </w:pPr>
    </w:p>
    <w:p w:rsidR="00801DD8" w:rsidRPr="00BC479D" w:rsidRDefault="00801DD8" w:rsidP="00801DD8">
      <w:pPr>
        <w:autoSpaceDE w:val="0"/>
        <w:autoSpaceDN w:val="0"/>
        <w:adjustRightInd w:val="0"/>
        <w:ind w:firstLine="540"/>
        <w:jc w:val="both"/>
        <w:rPr>
          <w:rFonts w:ascii="Times New Roman" w:hAnsi="Times New Roman"/>
        </w:rPr>
      </w:pPr>
      <w:proofErr w:type="spellStart"/>
      <w:r w:rsidRPr="00BC479D">
        <w:rPr>
          <w:rFonts w:ascii="Times New Roman" w:hAnsi="Times New Roman"/>
        </w:rPr>
        <w:t>троля</w:t>
      </w:r>
      <w:proofErr w:type="spellEnd"/>
      <w:r w:rsidRPr="00BC479D">
        <w:rPr>
          <w:rFonts w:ascii="Times New Roman" w:hAnsi="Times New Roman"/>
        </w:rPr>
        <w:t xml:space="preserve">,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предупреждению возникновения чрезвычайных ситуаций природного и </w:t>
      </w:r>
      <w:hyperlink r:id="rId6" w:history="1">
        <w:r w:rsidRPr="00BC479D">
          <w:rPr>
            <w:rStyle w:val="a6"/>
            <w:rFonts w:ascii="Times New Roman" w:hAnsi="Times New Roman"/>
          </w:rPr>
          <w:t>техногенного</w:t>
        </w:r>
      </w:hyperlink>
      <w:r w:rsidRPr="00BC479D">
        <w:rPr>
          <w:rFonts w:ascii="Times New Roman" w:hAnsi="Times New Roman"/>
        </w:rPr>
        <w:t xml:space="preserve"> характера, по ликвидации последствий причинения такого вреда.</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Основанием для проведения внеплановой проверки являются:</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w:t>
      </w:r>
    </w:p>
    <w:p w:rsidR="00801DD8" w:rsidRPr="00BC479D" w:rsidRDefault="00801DD8" w:rsidP="00801DD8">
      <w:pPr>
        <w:autoSpaceDE w:val="0"/>
        <w:autoSpaceDN w:val="0"/>
        <w:adjustRightInd w:val="0"/>
        <w:ind w:firstLine="540"/>
        <w:jc w:val="both"/>
        <w:rPr>
          <w:rFonts w:ascii="Times New Roman" w:hAnsi="Times New Roman"/>
          <w:sz w:val="20"/>
          <w:szCs w:val="20"/>
        </w:rPr>
      </w:pPr>
      <w:r w:rsidRPr="00BC479D">
        <w:rPr>
          <w:rFonts w:ascii="Times New Roman" w:hAnsi="Times New Roman"/>
        </w:rPr>
        <w:t xml:space="preserve">2) поступление в администрацию сельского поселения «Иоссер» обращений граждан, юридических лиц или индивидуальных предпринимателей о следующих фактах: возникновения угрозы жизни, здоровью граждан, вреда животным, растениям, окружающей среде, безопасности государства, а также по предупреждению возникновения чрезвычайных ситуаций природного и </w:t>
      </w:r>
      <w:hyperlink r:id="rId7" w:history="1">
        <w:r w:rsidRPr="00BC479D">
          <w:rPr>
            <w:rStyle w:val="a6"/>
            <w:rFonts w:ascii="Times New Roman" w:hAnsi="Times New Roman"/>
          </w:rPr>
          <w:t>техногенного</w:t>
        </w:r>
      </w:hyperlink>
      <w:r w:rsidRPr="00BC479D">
        <w:rPr>
          <w:rFonts w:ascii="Times New Roman" w:hAnsi="Times New Roman"/>
        </w:rPr>
        <w:t xml:space="preserve"> характера, по ликвидации последствий причинения такого вреда.</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6. В ходе проверки проводятся следующие мероприятия:</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1) Приём и регистрация обращений и заявлений;</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2) Подготовка решения о проведении проверки;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3) Проведение документарной проверки;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4) Проведение выездной проверки;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5) Оформление результатов проверки.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 xml:space="preserve">7. К должностным лицам органа контроля, которые могут быть уполномочены на проведение проверки, относятся глава сельского </w:t>
      </w:r>
      <w:proofErr w:type="gramStart"/>
      <w:r w:rsidRPr="00BC479D">
        <w:rPr>
          <w:rFonts w:ascii="Times New Roman" w:hAnsi="Times New Roman"/>
        </w:rPr>
        <w:t>поселения,  а</w:t>
      </w:r>
      <w:proofErr w:type="gramEnd"/>
      <w:r w:rsidRPr="00BC479D">
        <w:rPr>
          <w:rFonts w:ascii="Times New Roman" w:hAnsi="Times New Roman"/>
        </w:rPr>
        <w:t xml:space="preserve"> также  муниципальные служащие органа контроля, должностными инструкциями которых предусмотрено проведение проверки по вопросам муниципального контроля (далее – лица, уполномоченные на проведение проверки).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8. К проведению мероприятий по муниципальному контролю привлекаются эксперты и экспертные организации, аккредитованные в порядке, установленном Правительством Российской Федерации, на основании распорядительного акта органа контроля и в соответствии с заключенными с ними гражданско-правовыми договорами.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 xml:space="preserve">Решение о привлечении экспертов и экспертных организаций к проведению мероприятий по контролю принимается органом контроля на основании результатов их отбора из числа экспертов и экспертных организаций, аккредитованных на соответствующий вид деятельности по муниципальному контролю. Отбор экспертов и экспертных организаций для привлечения их к проведению мероприятий по муниципальному контролю </w:t>
      </w:r>
      <w:r w:rsidRPr="00BC479D">
        <w:rPr>
          <w:rFonts w:ascii="Times New Roman" w:hAnsi="Times New Roman"/>
        </w:rPr>
        <w:lastRenderedPageBreak/>
        <w:t>осуществляется в соответствии с критериями отбора, установленными органом контроля.</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В соответствии с условиями гражданско-правового договора, заключенного с экспертом, эксперту выплачивается вознаграждение, и возмещаются расходы по проезду до места проведения мероприятий по муниципальному контролю, и обратно до места жительства эксперта, а также расходы по найму жилого помещения за период проживания вне постоянного места жительства в связи с проведением мероприятий по контролю.</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9. Лица, уполномоченные на проведение проверки, эксперты и представители экспертных организаций с целью проведения мероприятий по муниципальному контролю, имеют право:</w:t>
      </w:r>
    </w:p>
    <w:p w:rsidR="00801DD8" w:rsidRPr="00BC479D" w:rsidRDefault="00801DD8" w:rsidP="00801DD8">
      <w:pPr>
        <w:autoSpaceDE w:val="0"/>
        <w:autoSpaceDN w:val="0"/>
        <w:adjustRightInd w:val="0"/>
        <w:ind w:right="-144" w:firstLine="540"/>
        <w:jc w:val="both"/>
        <w:outlineLvl w:val="1"/>
        <w:rPr>
          <w:rFonts w:ascii="Times New Roman" w:hAnsi="Times New Roman"/>
        </w:rPr>
      </w:pPr>
      <w:r w:rsidRPr="00BC479D">
        <w:rPr>
          <w:rFonts w:ascii="Times New Roman" w:hAnsi="Times New Roman"/>
        </w:rPr>
        <w:t>1) проводить проверки;</w:t>
      </w:r>
    </w:p>
    <w:p w:rsidR="00801DD8" w:rsidRPr="00BC479D" w:rsidRDefault="00801DD8" w:rsidP="00801DD8">
      <w:pPr>
        <w:tabs>
          <w:tab w:val="left" w:pos="284"/>
        </w:tabs>
        <w:autoSpaceDE w:val="0"/>
        <w:autoSpaceDN w:val="0"/>
        <w:adjustRightInd w:val="0"/>
        <w:ind w:right="-144" w:firstLine="540"/>
        <w:jc w:val="both"/>
        <w:outlineLvl w:val="1"/>
        <w:rPr>
          <w:rFonts w:ascii="Times New Roman" w:hAnsi="Times New Roman"/>
        </w:rPr>
      </w:pPr>
      <w:r w:rsidRPr="00BC479D">
        <w:rPr>
          <w:rFonts w:ascii="Times New Roman" w:hAnsi="Times New Roman"/>
        </w:rPr>
        <w:t>2)выдавать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801DD8" w:rsidRPr="00BC479D" w:rsidRDefault="00801DD8" w:rsidP="00801DD8">
      <w:pPr>
        <w:autoSpaceDE w:val="0"/>
        <w:autoSpaceDN w:val="0"/>
        <w:adjustRightInd w:val="0"/>
        <w:ind w:right="-144" w:firstLine="540"/>
        <w:jc w:val="both"/>
        <w:outlineLvl w:val="1"/>
        <w:rPr>
          <w:rFonts w:ascii="Times New Roman" w:hAnsi="Times New Roman"/>
        </w:rPr>
      </w:pPr>
      <w:r w:rsidRPr="00BC479D">
        <w:rPr>
          <w:rFonts w:ascii="Times New Roman" w:hAnsi="Times New Roman"/>
        </w:rPr>
        <w:t>3)получать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801DD8" w:rsidRPr="00BC479D" w:rsidRDefault="00801DD8" w:rsidP="00801DD8">
      <w:pPr>
        <w:autoSpaceDE w:val="0"/>
        <w:autoSpaceDN w:val="0"/>
        <w:adjustRightInd w:val="0"/>
        <w:ind w:right="-143" w:firstLine="540"/>
        <w:jc w:val="both"/>
        <w:rPr>
          <w:rFonts w:ascii="Times New Roman" w:hAnsi="Times New Roman"/>
        </w:rPr>
      </w:pPr>
      <w:r w:rsidRPr="00BC479D">
        <w:rPr>
          <w:rFonts w:ascii="Times New Roman" w:hAnsi="Times New Roman"/>
        </w:rPr>
        <w:t>10. Лица, уполномоченные на проведение проверки, привлекаемые к проведению проверок эксперты и представители экспертных организаций, обязаны:</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3) проводить проверку на основании распоряжения главы сельского поселения о ее проведении в соответствии с ее назначением;</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proofErr w:type="gramStart"/>
      <w:r w:rsidRPr="00BC479D">
        <w:rPr>
          <w:rFonts w:ascii="Times New Roman" w:hAnsi="Times New Roman"/>
        </w:rPr>
        <w:t>распоряжения  главы</w:t>
      </w:r>
      <w:proofErr w:type="gramEnd"/>
      <w:r w:rsidRPr="00BC479D">
        <w:rPr>
          <w:rFonts w:ascii="Times New Roman" w:hAnsi="Times New Roman"/>
        </w:rPr>
        <w:t xml:space="preserve"> сельского поселения; </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sidRPr="00BC479D">
        <w:rPr>
          <w:rFonts w:ascii="Times New Roman" w:hAnsi="Times New Roman"/>
        </w:rPr>
        <w:lastRenderedPageBreak/>
        <w:t>при проведении проверки, информацию и документы, относящиеся к предмету проверки;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w:t>
      </w:r>
      <w:r>
        <w:rPr>
          <w:rFonts w:ascii="Times New Roman" w:hAnsi="Times New Roman"/>
        </w:rPr>
        <w:t xml:space="preserve"> </w:t>
      </w:r>
      <w:r w:rsidRPr="00BC479D">
        <w:rPr>
          <w:rFonts w:ascii="Times New Roman" w:hAnsi="Times New Roman"/>
        </w:rPr>
        <w:t xml:space="preserve"> Федерации, для </w:t>
      </w:r>
      <w:r>
        <w:rPr>
          <w:rFonts w:ascii="Times New Roman" w:hAnsi="Times New Roman"/>
        </w:rPr>
        <w:t xml:space="preserve">  </w:t>
      </w:r>
      <w:r w:rsidRPr="00BC479D">
        <w:rPr>
          <w:rFonts w:ascii="Times New Roman" w:hAnsi="Times New Roman"/>
        </w:rPr>
        <w:t>возникно</w:t>
      </w:r>
      <w:r>
        <w:rPr>
          <w:rFonts w:ascii="Times New Roman" w:hAnsi="Times New Roman"/>
        </w:rPr>
        <w:t xml:space="preserve">вения   чрезвычайных   ситуаций </w:t>
      </w:r>
    </w:p>
    <w:p w:rsidR="00801DD8" w:rsidRPr="00BC479D" w:rsidRDefault="00801DD8" w:rsidP="00801DD8">
      <w:pPr>
        <w:autoSpaceDE w:val="0"/>
        <w:autoSpaceDN w:val="0"/>
        <w:adjustRightInd w:val="0"/>
        <w:ind w:right="-143"/>
        <w:jc w:val="both"/>
        <w:outlineLvl w:val="1"/>
        <w:rPr>
          <w:rFonts w:ascii="Times New Roman" w:hAnsi="Times New Roman"/>
        </w:rPr>
      </w:pPr>
      <w:r>
        <w:rPr>
          <w:rFonts w:ascii="Times New Roman" w:hAnsi="Times New Roman"/>
        </w:rPr>
        <w:t>при</w:t>
      </w:r>
      <w:r w:rsidRPr="00BC479D">
        <w:rPr>
          <w:rFonts w:ascii="Times New Roman" w:hAnsi="Times New Roman"/>
        </w:rPr>
        <w:t xml:space="preserve">родного и техногенного </w:t>
      </w:r>
      <w:proofErr w:type="gramStart"/>
      <w:r w:rsidRPr="00BC479D">
        <w:rPr>
          <w:rFonts w:ascii="Times New Roman" w:hAnsi="Times New Roman"/>
        </w:rPr>
        <w:t>характера,  а</w:t>
      </w:r>
      <w:proofErr w:type="gramEnd"/>
      <w:r w:rsidRPr="00BC479D">
        <w:rPr>
          <w:rFonts w:ascii="Times New Roman" w:hAnsi="Times New Roman"/>
        </w:rPr>
        <w:t xml:space="preserve">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10)соблюдать сроки проведения проверки, установленные законодательством;</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13) осуществлять запись о проведенной проверке в журнале учета проверок;</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14)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 xml:space="preserve">15)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w:t>
      </w:r>
      <w:r w:rsidRPr="00BC479D">
        <w:rPr>
          <w:rFonts w:ascii="Times New Roman" w:hAnsi="Times New Roman"/>
        </w:rPr>
        <w:lastRenderedPageBreak/>
        <w:t xml:space="preserve">природного и </w:t>
      </w:r>
      <w:hyperlink r:id="rId8" w:history="1">
        <w:r w:rsidRPr="00BC479D">
          <w:rPr>
            <w:rStyle w:val="a6"/>
            <w:rFonts w:ascii="Times New Roman" w:hAnsi="Times New Roman"/>
          </w:rPr>
          <w:t>техногенного</w:t>
        </w:r>
      </w:hyperlink>
      <w:r w:rsidRPr="00BC479D">
        <w:rPr>
          <w:rFonts w:ascii="Times New Roman" w:hAnsi="Times New Roman"/>
        </w:rPr>
        <w:t xml:space="preserve"> характера, меры по привлечению лиц, допустивших выявленные нарушения, к ответственности;</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16)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w:t>
      </w:r>
      <w:r>
        <w:rPr>
          <w:rFonts w:ascii="Times New Roman" w:hAnsi="Times New Roman"/>
        </w:rPr>
        <w:t xml:space="preserve"> или такой вред причинён, незамедлительно принять меры по недопущению причинения вреда или прекращению его причинения;</w:t>
      </w:r>
      <w:r w:rsidRPr="00BC479D">
        <w:rPr>
          <w:rFonts w:ascii="Times New Roman" w:hAnsi="Times New Roman"/>
        </w:rPr>
        <w:t xml:space="preserve"> </w:t>
      </w:r>
    </w:p>
    <w:p w:rsidR="00801DD8" w:rsidRPr="00BC479D" w:rsidRDefault="00801DD8" w:rsidP="00801DD8">
      <w:pPr>
        <w:autoSpaceDE w:val="0"/>
        <w:autoSpaceDN w:val="0"/>
        <w:adjustRightInd w:val="0"/>
        <w:ind w:right="-143" w:firstLine="540"/>
        <w:jc w:val="both"/>
        <w:outlineLvl w:val="1"/>
        <w:rPr>
          <w:rFonts w:ascii="Times New Roman" w:hAnsi="Times New Roman"/>
        </w:rPr>
      </w:pPr>
      <w:r w:rsidRPr="00BC479D">
        <w:rPr>
          <w:rFonts w:ascii="Times New Roman" w:hAnsi="Times New Roman"/>
        </w:rPr>
        <w:t>17)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01DD8" w:rsidRPr="00BC479D" w:rsidRDefault="00801DD8" w:rsidP="00801DD8">
      <w:pPr>
        <w:autoSpaceDE w:val="0"/>
        <w:autoSpaceDN w:val="0"/>
        <w:adjustRightInd w:val="0"/>
        <w:ind w:right="-143" w:firstLine="540"/>
        <w:jc w:val="both"/>
        <w:rPr>
          <w:rFonts w:ascii="Times New Roman" w:hAnsi="Times New Roman"/>
        </w:rPr>
      </w:pPr>
      <w:r w:rsidRPr="00BC479D">
        <w:rPr>
          <w:rFonts w:ascii="Times New Roman" w:hAnsi="Times New Roman"/>
        </w:rPr>
        <w:t xml:space="preserve"> 11. Результаты проверки оформляются актом проверки, к которому прилагаются экспертные заключения, подготовленные экспертами и представителями экспертных организаций, принимавшими участие в проверке. На основании акта проверки и экспертных заключений составляется отчет о проведении проверки, который утверждается </w:t>
      </w:r>
      <w:proofErr w:type="gramStart"/>
      <w:r w:rsidRPr="00BC479D">
        <w:rPr>
          <w:rFonts w:ascii="Times New Roman" w:hAnsi="Times New Roman"/>
        </w:rPr>
        <w:t>руководителем  органа</w:t>
      </w:r>
      <w:proofErr w:type="gramEnd"/>
      <w:r w:rsidRPr="00BC479D">
        <w:rPr>
          <w:rFonts w:ascii="Times New Roman" w:hAnsi="Times New Roman"/>
        </w:rPr>
        <w:t xml:space="preserve"> контроля. В отчете о проведении проверки указываются нарушения, выявленные при проведении проверки, и меры, которые необходимо принять в отношении фактов таких нарушений и совершивших их должностных лиц.</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 xml:space="preserve">12. По результатам проверки орган контроля принимает меры, предусмотренные Федеральным </w:t>
      </w:r>
      <w:hyperlink r:id="rId9" w:history="1">
        <w:r w:rsidRPr="00BC479D">
          <w:rPr>
            <w:rStyle w:val="a6"/>
            <w:rFonts w:ascii="Times New Roman" w:hAnsi="Times New Roman"/>
          </w:rPr>
          <w:t>законом</w:t>
        </w:r>
      </w:hyperlink>
      <w:r w:rsidRPr="00BC479D">
        <w:rPr>
          <w:rFonts w:ascii="Times New Roman" w:hAnsi="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13. Сроки и последовательность административных процедур и административных действий органов контроля при осуществлении муниципального контроля устанавливаются административным регламентом осуществления муниципального контроля, разрабатываемыми и утверждаемыми в установленном порядке.</w:t>
      </w:r>
    </w:p>
    <w:p w:rsidR="00801DD8" w:rsidRPr="00BC479D" w:rsidRDefault="00801DD8" w:rsidP="00801DD8">
      <w:pPr>
        <w:autoSpaceDE w:val="0"/>
        <w:autoSpaceDN w:val="0"/>
        <w:adjustRightInd w:val="0"/>
        <w:ind w:firstLine="540"/>
        <w:jc w:val="both"/>
        <w:rPr>
          <w:rFonts w:ascii="Times New Roman" w:hAnsi="Times New Roman"/>
        </w:rPr>
      </w:pPr>
      <w:r w:rsidRPr="00BC479D">
        <w:rPr>
          <w:rFonts w:ascii="Times New Roman" w:hAnsi="Times New Roman"/>
        </w:rPr>
        <w:t>14. Организационная структура органа контроля в части осуществления муниципального контроля состоит из специалистов администрации сельского поселения «Иоссер».</w:t>
      </w:r>
    </w:p>
    <w:p w:rsidR="00801DD8" w:rsidRPr="00BC479D" w:rsidRDefault="00801DD8" w:rsidP="00801DD8">
      <w:pPr>
        <w:ind w:firstLine="851"/>
        <w:jc w:val="both"/>
        <w:rPr>
          <w:rFonts w:ascii="Times New Roman" w:hAnsi="Times New Roman"/>
          <w:snapToGrid w:val="0"/>
        </w:rPr>
      </w:pPr>
    </w:p>
    <w:p w:rsidR="00801DD8" w:rsidRPr="00BC479D" w:rsidRDefault="00801DD8" w:rsidP="00801DD8">
      <w:pPr>
        <w:jc w:val="center"/>
        <w:rPr>
          <w:rFonts w:ascii="Times New Roman" w:hAnsi="Times New Roman"/>
        </w:rPr>
      </w:pPr>
      <w:r>
        <w:rPr>
          <w:rFonts w:ascii="Times New Roman" w:hAnsi="Times New Roman"/>
        </w:rPr>
        <w:t>___________________</w:t>
      </w:r>
    </w:p>
    <w:p w:rsidR="002E0975" w:rsidRDefault="002E0975"/>
    <w:sectPr w:rsidR="002E0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D8"/>
    <w:rsid w:val="002E0975"/>
    <w:rsid w:val="00801DD8"/>
    <w:rsid w:val="00FE0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C8647-FD30-4E5C-8B98-E8E48328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DD8"/>
    <w:pPr>
      <w:spacing w:after="0" w:line="240" w:lineRule="auto"/>
    </w:pPr>
    <w:rPr>
      <w:rFonts w:ascii="Courier New" w:eastAsia="Times New Roman" w:hAnsi="Courier New" w:cs="Times New Roman"/>
      <w:sz w:val="28"/>
      <w:szCs w:val="28"/>
      <w:lang w:eastAsia="ru-RU"/>
    </w:rPr>
  </w:style>
  <w:style w:type="paragraph" w:styleId="1">
    <w:name w:val="heading 1"/>
    <w:basedOn w:val="a"/>
    <w:next w:val="a"/>
    <w:link w:val="10"/>
    <w:qFormat/>
    <w:rsid w:val="00801DD8"/>
    <w:pPr>
      <w:keepNext/>
      <w:tabs>
        <w:tab w:val="left" w:pos="-5812"/>
      </w:tabs>
      <w:overflowPunct w:val="0"/>
      <w:autoSpaceDE w:val="0"/>
      <w:autoSpaceDN w:val="0"/>
      <w:adjustRightInd w:val="0"/>
      <w:spacing w:before="120"/>
      <w:jc w:val="right"/>
      <w:outlineLvl w:val="0"/>
    </w:pPr>
    <w:rPr>
      <w:rFonts w:ascii="Arial"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1DD8"/>
    <w:rPr>
      <w:rFonts w:ascii="Arial" w:eastAsia="Times New Roman" w:hAnsi="Arial" w:cs="Times New Roman"/>
      <w:sz w:val="24"/>
      <w:szCs w:val="20"/>
      <w:lang w:eastAsia="ru-RU"/>
    </w:rPr>
  </w:style>
  <w:style w:type="paragraph" w:customStyle="1" w:styleId="a3">
    <w:name w:val="Знак"/>
    <w:basedOn w:val="a"/>
    <w:rsid w:val="00801DD8"/>
    <w:pPr>
      <w:spacing w:after="160" w:line="240" w:lineRule="exact"/>
    </w:pPr>
    <w:rPr>
      <w:rFonts w:ascii="Verdana" w:hAnsi="Verdana" w:cs="Verdana"/>
      <w:sz w:val="24"/>
      <w:szCs w:val="24"/>
      <w:lang w:val="en-US" w:eastAsia="en-US"/>
    </w:rPr>
  </w:style>
  <w:style w:type="paragraph" w:styleId="a4">
    <w:name w:val="Subtitle"/>
    <w:basedOn w:val="a"/>
    <w:link w:val="a5"/>
    <w:qFormat/>
    <w:rsid w:val="00801DD8"/>
    <w:rPr>
      <w:rFonts w:ascii="Times New Roman" w:hAnsi="Times New Roman"/>
      <w:b/>
      <w:sz w:val="20"/>
      <w:szCs w:val="20"/>
    </w:rPr>
  </w:style>
  <w:style w:type="character" w:customStyle="1" w:styleId="a5">
    <w:name w:val="Подзаголовок Знак"/>
    <w:basedOn w:val="a0"/>
    <w:link w:val="a4"/>
    <w:rsid w:val="00801DD8"/>
    <w:rPr>
      <w:rFonts w:ascii="Times New Roman" w:eastAsia="Times New Roman" w:hAnsi="Times New Roman" w:cs="Times New Roman"/>
      <w:b/>
      <w:sz w:val="20"/>
      <w:szCs w:val="20"/>
      <w:lang w:eastAsia="ru-RU"/>
    </w:rPr>
  </w:style>
  <w:style w:type="character" w:styleId="a6">
    <w:name w:val="Hyperlink"/>
    <w:basedOn w:val="a0"/>
    <w:rsid w:val="00801DD8"/>
    <w:rPr>
      <w:color w:val="0000FF"/>
      <w:u w:val="single"/>
    </w:rPr>
  </w:style>
  <w:style w:type="paragraph" w:customStyle="1" w:styleId="ConsPlusTitle">
    <w:name w:val="ConsPlusTitle"/>
    <w:rsid w:val="00801DD8"/>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styleId="2">
    <w:name w:val="Body Text 2"/>
    <w:basedOn w:val="a"/>
    <w:link w:val="20"/>
    <w:rsid w:val="00801DD8"/>
    <w:pPr>
      <w:spacing w:after="120" w:line="480" w:lineRule="auto"/>
    </w:pPr>
  </w:style>
  <w:style w:type="character" w:customStyle="1" w:styleId="20">
    <w:name w:val="Основной текст 2 Знак"/>
    <w:basedOn w:val="a0"/>
    <w:link w:val="2"/>
    <w:rsid w:val="00801DD8"/>
    <w:rPr>
      <w:rFonts w:ascii="Courier New" w:eastAsia="Times New Roman" w:hAnsi="Courier New" w:cs="Times New Roman"/>
      <w:sz w:val="28"/>
      <w:szCs w:val="28"/>
      <w:lang w:eastAsia="ru-RU"/>
    </w:rPr>
  </w:style>
  <w:style w:type="paragraph" w:customStyle="1" w:styleId="ConsNormal">
    <w:name w:val="ConsNormal"/>
    <w:rsid w:val="00801DD8"/>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3" Type="http://schemas.openxmlformats.org/officeDocument/2006/relationships/webSettings" Target="webSettings.xml"/><Relationship Id="rId7" Type="http://schemas.openxmlformats.org/officeDocument/2006/relationships/hyperlink" Target="consultantplus://offline/main?base=LAW;n=13491;fld=134;dst=1000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3491;fld=134;dst=100033" TargetMode="External"/><Relationship Id="rId11" Type="http://schemas.openxmlformats.org/officeDocument/2006/relationships/theme" Target="theme/theme1.xml"/><Relationship Id="rId5" Type="http://schemas.openxmlformats.org/officeDocument/2006/relationships/hyperlink" Target="consultantplus://offline/ref=1425B840C74F00152403417F04D1FCC5F4FD895DC15EA2B21F5B19467FtC65J"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1425B840C74F00152403417F04D1FCC5F4FD895DC15EA2B21F5B19467FtC6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2165</Words>
  <Characters>12344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Alieva</dc:creator>
  <cp:keywords/>
  <dc:description/>
  <cp:lastModifiedBy>Alieva</cp:lastModifiedBy>
  <cp:revision>1</cp:revision>
  <dcterms:created xsi:type="dcterms:W3CDTF">2019-07-31T11:10:00Z</dcterms:created>
  <dcterms:modified xsi:type="dcterms:W3CDTF">2019-07-31T11:11:00Z</dcterms:modified>
</cp:coreProperties>
</file>