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B5" w:rsidRDefault="00F17D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7DB5" w:rsidRDefault="00F17DB5">
      <w:pPr>
        <w:pStyle w:val="ConsPlusNormal"/>
        <w:outlineLvl w:val="0"/>
      </w:pPr>
    </w:p>
    <w:p w:rsidR="00F17DB5" w:rsidRDefault="00F17DB5">
      <w:pPr>
        <w:pStyle w:val="ConsPlusTitle"/>
        <w:jc w:val="center"/>
        <w:outlineLvl w:val="0"/>
      </w:pPr>
      <w:r>
        <w:t>АДМИНИСТРАЦИЯ МУНИЦИПАЛЬНОГО РАЙОНА "КНЯЖПОГОСТСКИЙ"</w:t>
      </w:r>
    </w:p>
    <w:p w:rsidR="00F17DB5" w:rsidRDefault="00F17DB5">
      <w:pPr>
        <w:pStyle w:val="ConsPlusTitle"/>
        <w:jc w:val="center"/>
      </w:pPr>
    </w:p>
    <w:p w:rsidR="00F17DB5" w:rsidRDefault="00F17DB5">
      <w:pPr>
        <w:pStyle w:val="ConsPlusTitle"/>
        <w:jc w:val="center"/>
      </w:pPr>
      <w:r>
        <w:t>ПОСТАНОВЛЕНИЕ</w:t>
      </w:r>
    </w:p>
    <w:p w:rsidR="00F17DB5" w:rsidRDefault="00F17DB5">
      <w:pPr>
        <w:pStyle w:val="ConsPlusTitle"/>
        <w:jc w:val="center"/>
      </w:pPr>
      <w:r>
        <w:t>от 8 июля 2016 г. N 254</w:t>
      </w:r>
    </w:p>
    <w:p w:rsidR="00F17DB5" w:rsidRDefault="00F17DB5">
      <w:pPr>
        <w:pStyle w:val="ConsPlusTitle"/>
        <w:jc w:val="center"/>
      </w:pPr>
    </w:p>
    <w:p w:rsidR="00F17DB5" w:rsidRDefault="00F17DB5">
      <w:pPr>
        <w:pStyle w:val="ConsPlusTitle"/>
        <w:jc w:val="center"/>
      </w:pPr>
      <w:r>
        <w:t>ОБ УТВЕРЖДЕНИИ ПОРЯДКА ПРОВЕДЕНИЯ АНТИКОРРУПЦИОННОЙ</w:t>
      </w:r>
    </w:p>
    <w:p w:rsidR="00F17DB5" w:rsidRDefault="00F17DB5">
      <w:pPr>
        <w:pStyle w:val="ConsPlusTitle"/>
        <w:jc w:val="center"/>
      </w:pPr>
      <w:r>
        <w:t>ЭКСПЕРТИЗЫ НОРМАТИВНЫХ ПРАВОВЫХ АКТОВ И ПРОЕКТОВ</w:t>
      </w:r>
    </w:p>
    <w:p w:rsidR="00F17DB5" w:rsidRDefault="00F17DB5">
      <w:pPr>
        <w:pStyle w:val="ConsPlusTitle"/>
        <w:jc w:val="center"/>
      </w:pPr>
      <w:r>
        <w:t>НОРМАТИВНЫХ ПРАВОВЫХ АКТОВ ОРГАНОВ МЕСТНОГО САМОУПРАВЛЕНИЯ</w:t>
      </w:r>
    </w:p>
    <w:p w:rsidR="00F17DB5" w:rsidRDefault="00F17DB5">
      <w:pPr>
        <w:pStyle w:val="ConsPlusTitle"/>
        <w:jc w:val="center"/>
      </w:pPr>
      <w:r>
        <w:t>МУНИЦИПАЛЬНОГО ОБРАЗОВАНИЯ МУНИЦИПАЛЬНОГО РАЙОНА</w:t>
      </w:r>
    </w:p>
    <w:p w:rsidR="00F17DB5" w:rsidRDefault="00F17DB5">
      <w:pPr>
        <w:pStyle w:val="ConsPlusTitle"/>
        <w:jc w:val="center"/>
      </w:pPr>
      <w:r>
        <w:t>"КНЯЖПОГОСТСКИЙ", МУНИЦИПАЛЬНЫХ ОБРАЗОВАНИЙ СЕЛЬСКИХ</w:t>
      </w:r>
    </w:p>
    <w:p w:rsidR="00F17DB5" w:rsidRDefault="00F17DB5">
      <w:pPr>
        <w:pStyle w:val="ConsPlusTitle"/>
        <w:jc w:val="center"/>
      </w:pPr>
      <w:r>
        <w:t xml:space="preserve">ПОСЕЛЕНИЙ, РАСПОЛОЖЕННЫХ В ГРАНИЦАХ </w:t>
      </w:r>
      <w:proofErr w:type="gramStart"/>
      <w:r>
        <w:t>МУНИЦИПАЛЬНОГО</w:t>
      </w:r>
      <w:proofErr w:type="gramEnd"/>
    </w:p>
    <w:p w:rsidR="00F17DB5" w:rsidRDefault="00F17DB5">
      <w:pPr>
        <w:pStyle w:val="ConsPlusTitle"/>
        <w:jc w:val="center"/>
      </w:pPr>
      <w:r>
        <w:t>ОБРАЗОВАНИЯ МУНИЦИПАЛЬНОГО РАЙОНА "КНЯЖПОГОСТСКИЙ",</w:t>
      </w:r>
    </w:p>
    <w:p w:rsidR="00F17DB5" w:rsidRDefault="00F17DB5">
      <w:pPr>
        <w:pStyle w:val="ConsPlusTitle"/>
        <w:jc w:val="center"/>
      </w:pPr>
      <w:r>
        <w:t>И ИХ ДОЛЖНОСТНЫХ ЛИЦ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Коми от 29 сентября 2008</w:t>
      </w:r>
      <w:proofErr w:type="gramEnd"/>
      <w:r>
        <w:t xml:space="preserve"> года N 82-РЗ "О противодействии коррупции в Республике Коми" администрация муниципального образования муниципального района "Княжпогостский" постановляет: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нормативных правовых актов и проектов нормативных правовых </w:t>
      </w:r>
      <w:proofErr w:type="gramStart"/>
      <w:r>
        <w:t>актов органов местного самоуправления муниципального образования муниципального</w:t>
      </w:r>
      <w:proofErr w:type="gramEnd"/>
      <w:r>
        <w:t xml:space="preserve"> района "Княжпогостский", муниципальных образований сельских поселений, расположенных в границах муниципального образования муниципального района "Княжпогостский", и их должностных лиц согласно приложению к настоящему постановлению.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постановления администрации муниципального района "Княжпогостский" от 05.12.2014 </w:t>
      </w:r>
      <w:hyperlink r:id="rId9" w:history="1">
        <w:r>
          <w:rPr>
            <w:color w:val="0000FF"/>
          </w:rPr>
          <w:t>N 1068</w:t>
        </w:r>
      </w:hyperlink>
      <w:r>
        <w:t xml:space="preserve"> "Об утверждении порядка проведения антикоррупционной экспертизы нормативных правовых актов администрации и Совета муниципального района", от 22.06.2015 </w:t>
      </w:r>
      <w:hyperlink r:id="rId10" w:history="1">
        <w:r>
          <w:rPr>
            <w:color w:val="0000FF"/>
          </w:rPr>
          <w:t>N 408</w:t>
        </w:r>
      </w:hyperlink>
      <w:r>
        <w:t xml:space="preserve"> "Об утверждении порядка проведения антикоррупционной экспертизы муниципальных правовых актов сельских поселений, расположенных в границах муниципального образования муниципального района "Княжпогостский", и проектов муниципальных нормативных правовых актов сельских поселений, расположенных в границах</w:t>
      </w:r>
      <w:proofErr w:type="gramEnd"/>
      <w:r>
        <w:t xml:space="preserve"> муниципального образования муниципального района "Княжпогостский".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делами администрации муниципального района "Княжпогостский" Шепеленко Е.М.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right"/>
      </w:pPr>
      <w:r>
        <w:t>Руководитель администрации</w:t>
      </w:r>
    </w:p>
    <w:p w:rsidR="00F17DB5" w:rsidRDefault="00F17DB5">
      <w:pPr>
        <w:pStyle w:val="ConsPlusNormal"/>
        <w:jc w:val="right"/>
      </w:pPr>
      <w:r>
        <w:t>В.ИВОЧКИН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right"/>
        <w:outlineLvl w:val="0"/>
      </w:pPr>
      <w:proofErr w:type="gramStart"/>
      <w:r>
        <w:t>Утвержден</w:t>
      </w:r>
      <w:proofErr w:type="gramEnd"/>
    </w:p>
    <w:p w:rsidR="00F17DB5" w:rsidRDefault="00F17DB5">
      <w:pPr>
        <w:pStyle w:val="ConsPlusNormal"/>
        <w:jc w:val="right"/>
      </w:pPr>
      <w:r>
        <w:t>Постановлением</w:t>
      </w:r>
    </w:p>
    <w:p w:rsidR="00F17DB5" w:rsidRDefault="00F17DB5">
      <w:pPr>
        <w:pStyle w:val="ConsPlusNormal"/>
        <w:jc w:val="right"/>
      </w:pPr>
      <w:r>
        <w:lastRenderedPageBreak/>
        <w:t>администрации муниципального района</w:t>
      </w:r>
    </w:p>
    <w:p w:rsidR="00F17DB5" w:rsidRDefault="00F17DB5">
      <w:pPr>
        <w:pStyle w:val="ConsPlusNormal"/>
        <w:jc w:val="right"/>
      </w:pPr>
      <w:r>
        <w:t>"Княжпогостский"</w:t>
      </w:r>
    </w:p>
    <w:p w:rsidR="00F17DB5" w:rsidRDefault="00F17DB5">
      <w:pPr>
        <w:pStyle w:val="ConsPlusNormal"/>
        <w:jc w:val="right"/>
      </w:pPr>
      <w:r>
        <w:t>от 8 июля 2016 г. N 254</w:t>
      </w:r>
    </w:p>
    <w:p w:rsidR="00F17DB5" w:rsidRDefault="00F17DB5">
      <w:pPr>
        <w:pStyle w:val="ConsPlusNormal"/>
        <w:jc w:val="right"/>
      </w:pPr>
      <w:r>
        <w:t>(приложение)</w:t>
      </w:r>
    </w:p>
    <w:p w:rsidR="00F17DB5" w:rsidRDefault="00F17DB5">
      <w:pPr>
        <w:pStyle w:val="ConsPlusNormal"/>
      </w:pPr>
    </w:p>
    <w:p w:rsidR="00F17DB5" w:rsidRDefault="00F17DB5">
      <w:pPr>
        <w:pStyle w:val="ConsPlusTitle"/>
        <w:jc w:val="center"/>
      </w:pPr>
      <w:bookmarkStart w:id="0" w:name="P34"/>
      <w:bookmarkEnd w:id="0"/>
      <w:r>
        <w:t>ПОРЯДОК</w:t>
      </w:r>
    </w:p>
    <w:p w:rsidR="00F17DB5" w:rsidRDefault="00F17DB5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F17DB5" w:rsidRDefault="00F17DB5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17DB5" w:rsidRDefault="00F17DB5">
      <w:pPr>
        <w:pStyle w:val="ConsPlusTitle"/>
        <w:jc w:val="center"/>
      </w:pPr>
      <w:r>
        <w:t>ОРГАНОВ МЕСТНОГО САМОУПРАВЛЕНИЯ МУНИЦИПАЛЬНОГО ОБРАЗОВАНИЯ</w:t>
      </w:r>
    </w:p>
    <w:p w:rsidR="00F17DB5" w:rsidRDefault="00F17DB5">
      <w:pPr>
        <w:pStyle w:val="ConsPlusTitle"/>
        <w:jc w:val="center"/>
      </w:pPr>
      <w:r>
        <w:t>МУНИЦИПАЛЬНОГО РАЙОНА "КНЯЖПОГОСТСКИЙ", МУНИЦИПАЛЬНЫХ</w:t>
      </w:r>
    </w:p>
    <w:p w:rsidR="00F17DB5" w:rsidRDefault="00F17DB5">
      <w:pPr>
        <w:pStyle w:val="ConsPlusTitle"/>
        <w:jc w:val="center"/>
      </w:pPr>
      <w:r>
        <w:t>ОБРАЗОВАНИЙ СЕЛЬСКИХ ПОСЕЛЕНИЙ, РАСПОЛОЖЕННЫХ В ГРАНИЦАХ</w:t>
      </w:r>
    </w:p>
    <w:p w:rsidR="00F17DB5" w:rsidRDefault="00F17DB5">
      <w:pPr>
        <w:pStyle w:val="ConsPlusTitle"/>
        <w:jc w:val="center"/>
      </w:pPr>
      <w:r>
        <w:t>МУНИЦИПАЛЬНОГО ОБРАЗОВАНИЯ МУНИЦИПАЛЬНОГО РАЙОНА</w:t>
      </w:r>
    </w:p>
    <w:p w:rsidR="00F17DB5" w:rsidRDefault="00F17DB5">
      <w:pPr>
        <w:pStyle w:val="ConsPlusTitle"/>
        <w:jc w:val="center"/>
      </w:pPr>
      <w:r>
        <w:t>"КНЯЖПОГОСТСКИЙ", И ИХ ДОЛЖНОСТНЫХ ЛИЦ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center"/>
        <w:outlineLvl w:val="1"/>
      </w:pPr>
      <w:r>
        <w:t>I. Общие положения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Антикоррупционная экспертиза нормативных правовых актов органов местного самоуправления муниципального образования муниципального района "Княжпогостский", муниципальных образований сельских поселений, расположенных в границах муниципального образования муниципального района "Княжпогостский", и их должностных лиц (далее - нормативные правовые акты) и проектов нормативных правовых актов органов местного самоуправления муниципального образования муниципального района "Княжпогостский", муниципальных образований сельских поселений, расположенных в границах муниципального образования муниципального района "Княжпогостский", и их</w:t>
      </w:r>
      <w:proofErr w:type="gramEnd"/>
      <w:r>
        <w:t xml:space="preserve"> должностных лиц (далее - проекты нормативных правовых актов) проводится в соответствии с настоящим Порядком согласно методике, определенной Правительством Российской Федерации.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муниципального образования муниципального района "Княжпогостский", муниципальных образований сельских поселений, расположенных в границах муниципального образования муниципального района "Княжпогостский" (далее - органы местного самоуправления),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  <w:proofErr w:type="gramEnd"/>
    </w:p>
    <w:p w:rsidR="00F17DB5" w:rsidRDefault="00F17DB5">
      <w:pPr>
        <w:pStyle w:val="ConsPlusNormal"/>
        <w:spacing w:before="220"/>
        <w:ind w:firstLine="540"/>
        <w:jc w:val="both"/>
      </w:pPr>
      <w:r>
        <w:t>3. Антикоррупционная экспертиза не проводится в отношении проектов нормативных правовых актов: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1) предусматривающих внесение изменений в нормативные правовые акты в части изменения: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персонального состава комиссий, советов, рабочих групп, штабов, а также в части изменения ответственного лица, осуществляющего </w:t>
      </w:r>
      <w:proofErr w:type="gramStart"/>
      <w:r>
        <w:t>контроль за</w:t>
      </w:r>
      <w:proofErr w:type="gramEnd"/>
      <w:r>
        <w:t xml:space="preserve"> реализацией соответствующего нормативного правового акта;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цифровых (количественных) показателей, определенных расчетным путем в соответствии с законодательством.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4. 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Заключение составляется соответственно по проекту нормативного правового акта и по нормативному правовому акту отдельно.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Заключение подписывается лицом, уполномоченным на его подписание в соответствии с правовым актом органа местного самоуправления.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center"/>
        <w:outlineLvl w:val="1"/>
      </w:pPr>
      <w:r>
        <w:t>II. Антикоррупционная экспертиза проектов</w:t>
      </w:r>
    </w:p>
    <w:p w:rsidR="00F17DB5" w:rsidRDefault="00F17DB5">
      <w:pPr>
        <w:pStyle w:val="ConsPlusNormal"/>
        <w:jc w:val="center"/>
      </w:pPr>
      <w:r>
        <w:t>нормативных правовых актов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ind w:firstLine="540"/>
        <w:jc w:val="both"/>
      </w:pPr>
      <w:r>
        <w:t xml:space="preserve">5. Проведение антикоррупционной экспертизы проектов нормативных правовых актов осуществляется структурным подразделением (специалистом) органа местного самоуправления, уполномоченным на проведение антикоррупционной экспертизы, в следующие сроки, исчисляемые </w:t>
      </w:r>
      <w:proofErr w:type="gramStart"/>
      <w:r>
        <w:t>с даты поступления</w:t>
      </w:r>
      <w:proofErr w:type="gramEnd"/>
      <w:r>
        <w:t xml:space="preserve"> соответствующего проекта для проведения антикоррупционной экспертизы:</w:t>
      </w:r>
    </w:p>
    <w:p w:rsidR="00F17DB5" w:rsidRDefault="00F17DB5">
      <w:pPr>
        <w:pStyle w:val="ConsPlusNormal"/>
        <w:spacing w:before="220"/>
        <w:ind w:firstLine="540"/>
        <w:jc w:val="both"/>
      </w:pPr>
      <w:proofErr w:type="gramStart"/>
      <w:r>
        <w:t>1) проекты нормативных правовых актов об утверждении (одобрении) концепций, положений, порядков, регламентов, планов, программ, правил - в течение семи рабочих дней;</w:t>
      </w:r>
      <w:proofErr w:type="gramEnd"/>
    </w:p>
    <w:p w:rsidR="00F17DB5" w:rsidRDefault="00F17DB5">
      <w:pPr>
        <w:pStyle w:val="ConsPlusNormal"/>
        <w:spacing w:before="220"/>
        <w:ind w:firstLine="540"/>
        <w:jc w:val="both"/>
      </w:pPr>
      <w:r>
        <w:t>2) проекты иных нормативных правовых актов - в течение трех рабочих дней.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по результатам антикоррупционной экспертизы в проекте нормативного правового акта коррупциогенных факторов не выявлено, составляется заключение, в котором указывается на отсутствие коррупциогенных факторов, и осуществляется согласование данного проекта, которое оформляется визой лица, уполномоченного на подписание заключения, которая проставляется на последнем листе первого экземпляра (подлинника) проекта нормативного правового акта в нижней его части. Виза должна содержать дату согласования и подпись.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по результатам антикоррупционной экспертизы в проекте нормативного правового акта выявлены коррупциогенные факторы, указанный проект с заключением направляется на доработку инициатору соответствующего проекта (далее - инициатор проекта).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8. Инициатор проекта по результатам рассмотрения замечаний, изложенных в заключении, в течение 14 дней </w:t>
      </w:r>
      <w:proofErr w:type="gramStart"/>
      <w:r>
        <w:t>с даты получения</w:t>
      </w:r>
      <w:proofErr w:type="gramEnd"/>
      <w:r>
        <w:t xml:space="preserve"> заключения: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1) в случае согласия с замечаниями, изложенными в заключении, - дорабатывает проект и направляет его в структурное подразделение (специалисту) органа местного самоуправления, уполномоченно</w:t>
      </w:r>
      <w:proofErr w:type="gramStart"/>
      <w:r>
        <w:t>е(</w:t>
      </w:r>
      <w:proofErr w:type="gramEnd"/>
      <w:r>
        <w:t>му) на проведение антикоррупционной экспертизы, для проведения антикоррупционной экспертизы повторно;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2) в случае несогласия с замечаниями, изложенными в заключении, - оформляет </w:t>
      </w:r>
      <w:hyperlink w:anchor="P118" w:history="1">
        <w:r>
          <w:rPr>
            <w:color w:val="0000FF"/>
          </w:rPr>
          <w:t>таблицу</w:t>
        </w:r>
      </w:hyperlink>
      <w:r>
        <w:t xml:space="preserve"> разногласий по заключению по форме согласно приложению к настоящему Порядку и направляет проект с таблицей разногласий в структурное подразделение (специалисту) органа местного самоуправления, уполномоченно</w:t>
      </w:r>
      <w:proofErr w:type="gramStart"/>
      <w:r>
        <w:t>е(</w:t>
      </w:r>
      <w:proofErr w:type="gramEnd"/>
      <w:r>
        <w:t>му) на проведение антикоррупционной экспертизы, для урегулирования разногласий по заключению.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center"/>
        <w:outlineLvl w:val="1"/>
      </w:pPr>
      <w:r>
        <w:t>III. Антикоррупционная экспертиза</w:t>
      </w:r>
    </w:p>
    <w:p w:rsidR="00F17DB5" w:rsidRDefault="00F17DB5">
      <w:pPr>
        <w:pStyle w:val="ConsPlusNormal"/>
        <w:jc w:val="center"/>
      </w:pPr>
      <w:r>
        <w:t>нормативных правовых актов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ind w:firstLine="540"/>
        <w:jc w:val="both"/>
      </w:pPr>
      <w:r>
        <w:t>9. Проведение антикоррупционной экспертизы нормативных правовых актов осуществляется при проведении мониторинга их применения в соответствии с планом проведения антикоррупционной экспертизы на соответствующий календарный год (далее - План), утверждаемым ежегодно не позднее 15 февраля руководителем соответствующего органа местного самоуправления.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Сроки проведения антикоррупционной экспертизы, количество нормативных правовых актов, подлежащих антикоррупционной экспертизе в календарном году, определяются соответственно органом местного самоуправления самостоятельно.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Утвержденный План содержит: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а) перечень нормативных правовых актов, подлежащих антикоррупционной экспертизе, с </w:t>
      </w:r>
      <w:r>
        <w:lastRenderedPageBreak/>
        <w:t>указанием их реквизитов и наименования;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б) срок проведения антикоррупционной экспертизы с указанием месяца;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в) лицо, ответственное за проведение антикоррупционной экспертизы.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10. Внесение изменений в утвержденный План осуществляется руководителем соответствующего органа местного самоуправления по итогам его выполнения за 1 полугодие и 11 месяцев текущего года.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11. Основаниями для внесения изменений в План являются:</w:t>
      </w:r>
    </w:p>
    <w:p w:rsidR="00F17DB5" w:rsidRDefault="00F17DB5">
      <w:pPr>
        <w:pStyle w:val="ConsPlusNormal"/>
        <w:spacing w:before="220"/>
        <w:ind w:firstLine="540"/>
        <w:jc w:val="both"/>
      </w:pPr>
      <w:bookmarkStart w:id="1" w:name="P78"/>
      <w:bookmarkEnd w:id="1"/>
      <w:r>
        <w:t xml:space="preserve">1) необходимость исключения из утвержденного Плана нормативного правового акта в связи </w:t>
      </w:r>
      <w:proofErr w:type="gramStart"/>
      <w:r>
        <w:t>с</w:t>
      </w:r>
      <w:proofErr w:type="gramEnd"/>
      <w:r>
        <w:t>: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а) окончанием периода, на который он распространял свое действие;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б) признанием его утратившим силу;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2) необходимость дополнения Плана нормативным правовым актом в связи с уменьшением количества актов, подлежащих антикоррупционной экспертизе в текущем году, по основаниям, указанным в </w:t>
      </w:r>
      <w:hyperlink w:anchor="P78" w:history="1">
        <w:r>
          <w:rPr>
            <w:color w:val="0000FF"/>
          </w:rPr>
          <w:t>подпункте 1</w:t>
        </w:r>
      </w:hyperlink>
      <w:r>
        <w:t xml:space="preserve"> настоящего пункта. При исключении нормативных правовых актов План дополняется таким же количеством нормативных правовых актов.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12. Внесенные изменения и дополнения в План утверждаются в течение 5 рабочих дней со дня их внесения руководителем соответствующего органа местного самоуправления.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13. В случае</w:t>
      </w:r>
      <w:proofErr w:type="gramStart"/>
      <w:r>
        <w:t>,</w:t>
      </w:r>
      <w:proofErr w:type="gramEnd"/>
      <w:r>
        <w:t xml:space="preserve"> если по результатам антикоррупционной экспертизы в нормативном правовом акте коррупциогенных факторов не выявлено, составляется заключение, в котором указывается на отсутствие коррупциогенных факторов.</w:t>
      </w:r>
    </w:p>
    <w:p w:rsidR="00F17DB5" w:rsidRDefault="00F17DB5">
      <w:pPr>
        <w:pStyle w:val="ConsPlusNormal"/>
        <w:spacing w:before="220"/>
        <w:ind w:firstLine="540"/>
        <w:jc w:val="both"/>
      </w:pPr>
      <w:bookmarkStart w:id="2" w:name="P84"/>
      <w:bookmarkEnd w:id="2"/>
      <w:r>
        <w:t>14. В случае</w:t>
      </w:r>
      <w:proofErr w:type="gramStart"/>
      <w:r>
        <w:t>,</w:t>
      </w:r>
      <w:proofErr w:type="gramEnd"/>
      <w:r>
        <w:t xml:space="preserve"> если по результатам антикоррупционной экспертизы в нормативном правовом акте выявлены коррупциогенные факторы, в течение 1 месяца со дня выявления коррупциогенных норм составляется по указанному акту заключение в соответствии с требованиями настоящего Порядка и направляется для рассмотрения в структурные подразделения органа местного самоуправления в соответствии с их компетенцией.</w:t>
      </w:r>
    </w:p>
    <w:p w:rsidR="00F17DB5" w:rsidRDefault="00F17DB5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15. Структурные подразделения органа местного самоуправления организуют рассмотрение заключения, указанного в </w:t>
      </w:r>
      <w:hyperlink w:anchor="P84" w:history="1">
        <w:r>
          <w:rPr>
            <w:color w:val="0000FF"/>
          </w:rPr>
          <w:t>пункте 14</w:t>
        </w:r>
      </w:hyperlink>
      <w:r>
        <w:t xml:space="preserve"> настоящего Порядка, и в месячный срок со дня его получения осуществляют подготовку:</w:t>
      </w:r>
    </w:p>
    <w:p w:rsidR="00F17DB5" w:rsidRDefault="00F17DB5">
      <w:pPr>
        <w:pStyle w:val="ConsPlusNormal"/>
        <w:spacing w:before="220"/>
        <w:ind w:firstLine="540"/>
        <w:jc w:val="both"/>
      </w:pPr>
      <w:bookmarkStart w:id="4" w:name="P86"/>
      <w:bookmarkEnd w:id="4"/>
      <w:r>
        <w:t>1) в случае согласия с выводами, изложенными в заключени</w:t>
      </w:r>
      <w:proofErr w:type="gramStart"/>
      <w:r>
        <w:t>и</w:t>
      </w:r>
      <w:proofErr w:type="gramEnd"/>
      <w:r>
        <w:t>, - соответствующего проекта нормативного правового акта (далее - проект);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>2) в случае несогласия с выводами, изложенными в заключени</w:t>
      </w:r>
      <w:proofErr w:type="gramStart"/>
      <w:r>
        <w:t>и</w:t>
      </w:r>
      <w:proofErr w:type="gramEnd"/>
      <w:r>
        <w:t xml:space="preserve">, - мотивированного возражения по каждому из выявленных коррупциогенных факторов (далее - возражения). Возражения оформляются </w:t>
      </w:r>
      <w:hyperlink w:anchor="P118" w:history="1">
        <w:r>
          <w:rPr>
            <w:color w:val="0000FF"/>
          </w:rPr>
          <w:t>таблицей</w:t>
        </w:r>
      </w:hyperlink>
      <w:r>
        <w:t xml:space="preserve"> разногласий по заключению по форме согласно приложению к настоящему Порядку.</w:t>
      </w:r>
    </w:p>
    <w:p w:rsidR="00F17DB5" w:rsidRDefault="00F17DB5">
      <w:pPr>
        <w:pStyle w:val="ConsPlusNormal"/>
        <w:spacing w:before="220"/>
        <w:ind w:firstLine="540"/>
        <w:jc w:val="both"/>
      </w:pPr>
      <w:r>
        <w:t xml:space="preserve">16. В случае подготовки возражений структурные подразделения органа местного самоуправления в течение срока, установленного </w:t>
      </w:r>
      <w:hyperlink w:anchor="P85" w:history="1">
        <w:r>
          <w:rPr>
            <w:color w:val="0000FF"/>
          </w:rPr>
          <w:t>абзацем первым пункта 15</w:t>
        </w:r>
      </w:hyperlink>
      <w:r>
        <w:t xml:space="preserve"> настоящего Порядка, направляют данные возражения в структурное подразделение (специалисту) органа местного самоуправления, уполномоченно</w:t>
      </w:r>
      <w:proofErr w:type="gramStart"/>
      <w:r>
        <w:t>е(</w:t>
      </w:r>
      <w:proofErr w:type="gramEnd"/>
      <w:r>
        <w:t>му) на проведение антикоррупционной экспертизы, которое(ый) организует в установленном порядке их рассмотрение. В случае несогласия с представленными возражениями структурное подразделение (специалист) органа местного самоуправления, уполномоченно</w:t>
      </w:r>
      <w:proofErr w:type="gramStart"/>
      <w:r>
        <w:t>е(</w:t>
      </w:r>
      <w:proofErr w:type="gramEnd"/>
      <w:r>
        <w:t xml:space="preserve">ый) на проведение антикоррупционной экспертизы, в течение </w:t>
      </w:r>
      <w:r>
        <w:lastRenderedPageBreak/>
        <w:t>14 рабочих дней со дня их представления готовит информацию, которую с копиями заключения и возражений направляет руководителю соответствующего органа местного самоуправления для дачи соответствующих поручений.</w:t>
      </w:r>
    </w:p>
    <w:p w:rsidR="00F17DB5" w:rsidRDefault="00F17DB5">
      <w:pPr>
        <w:pStyle w:val="ConsPlusNormal"/>
        <w:jc w:val="both"/>
      </w:pPr>
      <w:r>
        <w:rPr>
          <w:color w:val="0A2666"/>
        </w:rPr>
        <w:t>КонсультантПлюс: примечание.</w:t>
      </w:r>
    </w:p>
    <w:p w:rsidR="00F17DB5" w:rsidRDefault="00F17DB5">
      <w:pPr>
        <w:pStyle w:val="ConsPlusNormal"/>
        <w:jc w:val="both"/>
      </w:pPr>
      <w:r>
        <w:rPr>
          <w:color w:val="0A2666"/>
        </w:rPr>
        <w:t>В официальном тексте документа, видимо, допущена опечатка: имеется в виду подпункт 1 пункта 15, а не пункта 14.</w:t>
      </w:r>
    </w:p>
    <w:p w:rsidR="00F17DB5" w:rsidRDefault="00F17DB5">
      <w:pPr>
        <w:pStyle w:val="ConsPlusNormal"/>
        <w:ind w:firstLine="540"/>
        <w:jc w:val="both"/>
      </w:pPr>
      <w:r>
        <w:t xml:space="preserve">17. В сопроводительных документах и пояснительной записке к проекту, подготовленному в случае, указанном в </w:t>
      </w:r>
      <w:hyperlink w:anchor="P86" w:history="1">
        <w:r>
          <w:rPr>
            <w:color w:val="0000FF"/>
          </w:rPr>
          <w:t>подпункте 1 пункта 14</w:t>
        </w:r>
      </w:hyperlink>
      <w:r>
        <w:t xml:space="preserve"> настоящего Порядка, указывается, что проект вносится по результатам рассмотрения заключения с указанием его даты и номера и приложением копии этого заключения.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right"/>
        <w:outlineLvl w:val="1"/>
      </w:pPr>
      <w:r>
        <w:t>Приложение</w:t>
      </w:r>
    </w:p>
    <w:p w:rsidR="00F17DB5" w:rsidRDefault="00F17DB5">
      <w:pPr>
        <w:pStyle w:val="ConsPlusNormal"/>
        <w:jc w:val="right"/>
      </w:pPr>
      <w:r>
        <w:t>к Порядку</w:t>
      </w:r>
    </w:p>
    <w:p w:rsidR="00F17DB5" w:rsidRDefault="00F17DB5">
      <w:pPr>
        <w:pStyle w:val="ConsPlusNormal"/>
        <w:jc w:val="right"/>
      </w:pPr>
      <w:r>
        <w:t>проведения</w:t>
      </w:r>
    </w:p>
    <w:p w:rsidR="00F17DB5" w:rsidRDefault="00F17DB5">
      <w:pPr>
        <w:pStyle w:val="ConsPlusNormal"/>
        <w:jc w:val="right"/>
      </w:pPr>
      <w:r>
        <w:t>антикоррупционной экспертизы</w:t>
      </w:r>
    </w:p>
    <w:p w:rsidR="00F17DB5" w:rsidRDefault="00F17DB5">
      <w:pPr>
        <w:pStyle w:val="ConsPlusNormal"/>
        <w:jc w:val="right"/>
      </w:pPr>
      <w:r>
        <w:t>нормативных правовых актов</w:t>
      </w:r>
    </w:p>
    <w:p w:rsidR="00F17DB5" w:rsidRDefault="00F17DB5">
      <w:pPr>
        <w:pStyle w:val="ConsPlusNormal"/>
        <w:jc w:val="right"/>
      </w:pPr>
      <w:r>
        <w:t>и проектов нормативных</w:t>
      </w:r>
    </w:p>
    <w:p w:rsidR="00F17DB5" w:rsidRDefault="00F17DB5">
      <w:pPr>
        <w:pStyle w:val="ConsPlusNormal"/>
        <w:jc w:val="right"/>
      </w:pPr>
      <w:r>
        <w:t>правовых актов</w:t>
      </w:r>
    </w:p>
    <w:p w:rsidR="00F17DB5" w:rsidRDefault="00F17DB5">
      <w:pPr>
        <w:pStyle w:val="ConsPlusNormal"/>
        <w:jc w:val="right"/>
      </w:pPr>
      <w:r>
        <w:t>органов местного самоуправления</w:t>
      </w:r>
    </w:p>
    <w:p w:rsidR="00F17DB5" w:rsidRDefault="00F17DB5">
      <w:pPr>
        <w:pStyle w:val="ConsPlusNormal"/>
        <w:jc w:val="right"/>
      </w:pPr>
      <w:r>
        <w:t>муниципального образования</w:t>
      </w:r>
    </w:p>
    <w:p w:rsidR="00F17DB5" w:rsidRDefault="00F17DB5">
      <w:pPr>
        <w:pStyle w:val="ConsPlusNormal"/>
        <w:jc w:val="right"/>
      </w:pPr>
      <w:r>
        <w:t>муниципального района</w:t>
      </w:r>
    </w:p>
    <w:p w:rsidR="00F17DB5" w:rsidRDefault="00F17DB5">
      <w:pPr>
        <w:pStyle w:val="ConsPlusNormal"/>
        <w:jc w:val="right"/>
      </w:pPr>
      <w:r>
        <w:t>"Княжпогостский",</w:t>
      </w:r>
    </w:p>
    <w:p w:rsidR="00F17DB5" w:rsidRDefault="00F17DB5">
      <w:pPr>
        <w:pStyle w:val="ConsPlusNormal"/>
        <w:jc w:val="right"/>
      </w:pPr>
      <w:r>
        <w:t>муниципальных образований</w:t>
      </w:r>
    </w:p>
    <w:p w:rsidR="00F17DB5" w:rsidRDefault="00F17DB5">
      <w:pPr>
        <w:pStyle w:val="ConsPlusNormal"/>
        <w:jc w:val="right"/>
      </w:pPr>
      <w:r>
        <w:t>сельских поселений,</w:t>
      </w:r>
    </w:p>
    <w:p w:rsidR="00F17DB5" w:rsidRDefault="00F17DB5">
      <w:pPr>
        <w:pStyle w:val="ConsPlusNormal"/>
        <w:jc w:val="right"/>
      </w:pPr>
      <w:proofErr w:type="gramStart"/>
      <w:r>
        <w:t>расположенных в границах</w:t>
      </w:r>
      <w:proofErr w:type="gramEnd"/>
    </w:p>
    <w:p w:rsidR="00F17DB5" w:rsidRDefault="00F17DB5">
      <w:pPr>
        <w:pStyle w:val="ConsPlusNormal"/>
        <w:jc w:val="right"/>
      </w:pPr>
      <w:r>
        <w:t>муниципального образования</w:t>
      </w:r>
    </w:p>
    <w:p w:rsidR="00F17DB5" w:rsidRDefault="00F17DB5">
      <w:pPr>
        <w:pStyle w:val="ConsPlusNormal"/>
        <w:jc w:val="right"/>
      </w:pPr>
      <w:r>
        <w:t>муниципального района</w:t>
      </w:r>
    </w:p>
    <w:p w:rsidR="00F17DB5" w:rsidRDefault="00F17DB5">
      <w:pPr>
        <w:pStyle w:val="ConsPlusNormal"/>
        <w:jc w:val="right"/>
      </w:pPr>
      <w:r>
        <w:t>"Княжпогостский",</w:t>
      </w:r>
    </w:p>
    <w:p w:rsidR="00F17DB5" w:rsidRDefault="00F17DB5">
      <w:pPr>
        <w:pStyle w:val="ConsPlusNormal"/>
        <w:jc w:val="right"/>
      </w:pPr>
      <w:r>
        <w:t>и их должностных лиц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  <w:jc w:val="right"/>
      </w:pPr>
      <w:r>
        <w:t>(форма)</w:t>
      </w:r>
    </w:p>
    <w:p w:rsidR="00F17DB5" w:rsidRDefault="00F17DB5">
      <w:pPr>
        <w:pStyle w:val="ConsPlusNormal"/>
      </w:pPr>
    </w:p>
    <w:p w:rsidR="00F17DB5" w:rsidRDefault="00F17DB5">
      <w:pPr>
        <w:pStyle w:val="ConsPlusNonformat"/>
        <w:jc w:val="both"/>
      </w:pPr>
      <w:bookmarkStart w:id="5" w:name="P118"/>
      <w:bookmarkEnd w:id="5"/>
      <w:r>
        <w:t xml:space="preserve">                                  ТАБЛИЦА</w:t>
      </w:r>
    </w:p>
    <w:p w:rsidR="00F17DB5" w:rsidRDefault="00F17DB5">
      <w:pPr>
        <w:pStyle w:val="ConsPlusNonformat"/>
        <w:jc w:val="both"/>
      </w:pPr>
      <w:r>
        <w:t xml:space="preserve">            РАЗНОГЛАСИЙ К НОРМАТИВНОМУ ПРАВОВОМУ АКТУ (ПРОЕКТУ)</w:t>
      </w:r>
    </w:p>
    <w:p w:rsidR="00F17DB5" w:rsidRDefault="00F17DB5">
      <w:pPr>
        <w:pStyle w:val="ConsPlusNonformat"/>
        <w:jc w:val="both"/>
      </w:pPr>
    </w:p>
    <w:p w:rsidR="00F17DB5" w:rsidRDefault="00F17DB5">
      <w:pPr>
        <w:pStyle w:val="ConsPlusNonformat"/>
        <w:jc w:val="both"/>
      </w:pPr>
      <w:r>
        <w:t xml:space="preserve">    ___________________________________________________________________</w:t>
      </w:r>
    </w:p>
    <w:p w:rsidR="00F17DB5" w:rsidRDefault="00F17DB5">
      <w:pPr>
        <w:pStyle w:val="ConsPlusNonformat"/>
        <w:jc w:val="both"/>
      </w:pPr>
      <w:r>
        <w:t xml:space="preserve">                (вид нормативного правового акта (проекта))</w:t>
      </w:r>
    </w:p>
    <w:p w:rsidR="00F17DB5" w:rsidRDefault="00F17DB5">
      <w:pPr>
        <w:pStyle w:val="ConsPlusNonformat"/>
        <w:jc w:val="both"/>
      </w:pPr>
      <w:r>
        <w:t xml:space="preserve">    ___________________________________________________________________</w:t>
      </w:r>
    </w:p>
    <w:p w:rsidR="00F17DB5" w:rsidRDefault="00F17DB5">
      <w:pPr>
        <w:pStyle w:val="ConsPlusNonformat"/>
        <w:jc w:val="both"/>
      </w:pPr>
      <w:r>
        <w:t xml:space="preserve">             (название нормативного правового акта (проекта))</w:t>
      </w:r>
    </w:p>
    <w:p w:rsidR="00F17DB5" w:rsidRDefault="00F17DB5">
      <w:pPr>
        <w:pStyle w:val="ConsPlusNonformat"/>
        <w:jc w:val="both"/>
      </w:pPr>
      <w:r>
        <w:t xml:space="preserve">      по результатам рассмотрения заключения от ____________ N _____</w:t>
      </w:r>
    </w:p>
    <w:p w:rsidR="00F17DB5" w:rsidRDefault="00F17DB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45"/>
        <w:gridCol w:w="5131"/>
      </w:tblGrid>
      <w:tr w:rsidR="00F17DB5">
        <w:tc>
          <w:tcPr>
            <w:tcW w:w="567" w:type="dxa"/>
          </w:tcPr>
          <w:p w:rsidR="00F17DB5" w:rsidRDefault="00F17DB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F17DB5" w:rsidRDefault="00F17DB5">
            <w:pPr>
              <w:pStyle w:val="ConsPlusNormal"/>
              <w:jc w:val="center"/>
            </w:pPr>
            <w:r>
              <w:t>Замечания и предложения, высказанные по нормативному правовому акту (проекту) в заключении</w:t>
            </w:r>
          </w:p>
        </w:tc>
        <w:tc>
          <w:tcPr>
            <w:tcW w:w="5131" w:type="dxa"/>
          </w:tcPr>
          <w:p w:rsidR="00F17DB5" w:rsidRDefault="00F17DB5">
            <w:pPr>
              <w:pStyle w:val="ConsPlusNormal"/>
              <w:jc w:val="center"/>
            </w:pPr>
            <w:r>
              <w:t>Результат рассмотрения заключения, содержащий мотивированные обоснования несогласия с замечаниями и предложениями, высказанными по нормативному правовому акту (проекту) в заключении</w:t>
            </w:r>
          </w:p>
        </w:tc>
      </w:tr>
      <w:tr w:rsidR="00F17DB5">
        <w:tc>
          <w:tcPr>
            <w:tcW w:w="567" w:type="dxa"/>
          </w:tcPr>
          <w:p w:rsidR="00F17DB5" w:rsidRDefault="00F17D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F17DB5" w:rsidRDefault="00F17D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31" w:type="dxa"/>
          </w:tcPr>
          <w:p w:rsidR="00F17DB5" w:rsidRDefault="00F17DB5">
            <w:pPr>
              <w:pStyle w:val="ConsPlusNormal"/>
              <w:jc w:val="center"/>
            </w:pPr>
            <w:r>
              <w:t>3</w:t>
            </w:r>
          </w:p>
        </w:tc>
      </w:tr>
      <w:tr w:rsidR="00F17DB5">
        <w:tc>
          <w:tcPr>
            <w:tcW w:w="567" w:type="dxa"/>
          </w:tcPr>
          <w:p w:rsidR="00F17DB5" w:rsidRDefault="00F17DB5">
            <w:pPr>
              <w:pStyle w:val="ConsPlusNormal"/>
            </w:pPr>
          </w:p>
        </w:tc>
        <w:tc>
          <w:tcPr>
            <w:tcW w:w="3345" w:type="dxa"/>
          </w:tcPr>
          <w:p w:rsidR="00F17DB5" w:rsidRDefault="00F17DB5">
            <w:pPr>
              <w:pStyle w:val="ConsPlusNormal"/>
            </w:pPr>
          </w:p>
        </w:tc>
        <w:tc>
          <w:tcPr>
            <w:tcW w:w="5131" w:type="dxa"/>
          </w:tcPr>
          <w:p w:rsidR="00F17DB5" w:rsidRDefault="00F17DB5">
            <w:pPr>
              <w:pStyle w:val="ConsPlusNormal"/>
            </w:pPr>
          </w:p>
        </w:tc>
      </w:tr>
    </w:tbl>
    <w:p w:rsidR="00F17DB5" w:rsidRDefault="00F17DB5">
      <w:pPr>
        <w:pStyle w:val="ConsPlusNormal"/>
      </w:pPr>
    </w:p>
    <w:p w:rsidR="00F17DB5" w:rsidRDefault="00F17DB5">
      <w:pPr>
        <w:pStyle w:val="ConsPlusNonformat"/>
        <w:jc w:val="both"/>
      </w:pPr>
      <w:r>
        <w:lastRenderedPageBreak/>
        <w:t xml:space="preserve">    Должность руководителя</w:t>
      </w:r>
    </w:p>
    <w:p w:rsidR="00F17DB5" w:rsidRDefault="00F17DB5">
      <w:pPr>
        <w:pStyle w:val="ConsPlusNonformat"/>
        <w:jc w:val="both"/>
      </w:pPr>
      <w:r>
        <w:t xml:space="preserve">    структурного подразделения</w:t>
      </w:r>
    </w:p>
    <w:p w:rsidR="00F17DB5" w:rsidRDefault="00F17DB5">
      <w:pPr>
        <w:pStyle w:val="ConsPlusNonformat"/>
        <w:jc w:val="both"/>
      </w:pPr>
      <w:r>
        <w:t xml:space="preserve">    органа местного самоуправления,</w:t>
      </w:r>
    </w:p>
    <w:p w:rsidR="00F17DB5" w:rsidRDefault="00F17DB5">
      <w:pPr>
        <w:pStyle w:val="ConsPlusNonformat"/>
        <w:jc w:val="both"/>
      </w:pPr>
      <w:r>
        <w:t xml:space="preserve">    </w:t>
      </w:r>
      <w:proofErr w:type="gramStart"/>
      <w:r>
        <w:t>инициирующего</w:t>
      </w:r>
      <w:proofErr w:type="gramEnd"/>
      <w:r>
        <w:t xml:space="preserve"> проект</w:t>
      </w:r>
    </w:p>
    <w:p w:rsidR="00F17DB5" w:rsidRDefault="00F17DB5">
      <w:pPr>
        <w:pStyle w:val="ConsPlusNonformat"/>
        <w:jc w:val="both"/>
      </w:pPr>
      <w:r>
        <w:t xml:space="preserve">    _______________________________________</w:t>
      </w:r>
    </w:p>
    <w:p w:rsidR="00F17DB5" w:rsidRDefault="00F17DB5">
      <w:pPr>
        <w:pStyle w:val="ConsPlusNonformat"/>
        <w:jc w:val="both"/>
      </w:pPr>
      <w:r>
        <w:t xml:space="preserve">      (инициалы имени и отчества, фамилия)</w:t>
      </w:r>
    </w:p>
    <w:p w:rsidR="00F17DB5" w:rsidRDefault="00F17DB5">
      <w:pPr>
        <w:pStyle w:val="ConsPlusNormal"/>
      </w:pPr>
    </w:p>
    <w:p w:rsidR="00F17DB5" w:rsidRDefault="00F17DB5">
      <w:pPr>
        <w:pStyle w:val="ConsPlusNormal"/>
      </w:pPr>
    </w:p>
    <w:p w:rsidR="00F17DB5" w:rsidRDefault="00F17D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7FE" w:rsidRDefault="00A357FE"/>
    <w:sectPr w:rsidR="00A357FE" w:rsidSect="0054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17DB5"/>
    <w:rsid w:val="00756D12"/>
    <w:rsid w:val="00A357FE"/>
    <w:rsid w:val="00F1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DB5"/>
    <w:pPr>
      <w:widowControl w:val="0"/>
      <w:autoSpaceDE w:val="0"/>
      <w:autoSpaceDN w:val="0"/>
      <w:spacing w:befor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7DB5"/>
    <w:pPr>
      <w:widowControl w:val="0"/>
      <w:autoSpaceDE w:val="0"/>
      <w:autoSpaceDN w:val="0"/>
      <w:spacing w:befor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7DB5"/>
    <w:pPr>
      <w:widowControl w:val="0"/>
      <w:autoSpaceDE w:val="0"/>
      <w:autoSpaceDN w:val="0"/>
      <w:spacing w:befor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DB5"/>
    <w:pPr>
      <w:widowControl w:val="0"/>
      <w:autoSpaceDE w:val="0"/>
      <w:autoSpaceDN w:val="0"/>
      <w:spacing w:befor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F1961BE3F3A86BDF9A741E08E4FA749768B8B957D742C8A34B7398A702FC69B14785F1D5EE017D59C42FBMEw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3F1961BE3F3A86BDF9B94CF6E211A34E78D6829C7E7E7BD460B16ED5M2w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3F1961BE3F3A86BDF9B94CF6E211A34D7CD586907C7E7BD460B16ED5202993DB547E0A5E1AED13MDw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C3F1961BE3F3A86BDF9B94CF6E211A34D7FD48093717E7BD460B16ED5M2w0I" TargetMode="External"/><Relationship Id="rId10" Type="http://schemas.openxmlformats.org/officeDocument/2006/relationships/hyperlink" Target="consultantplus://offline/ref=7C3F1961BE3F3A86BDF9A741E08E4FA749768B8B95797D2C8F34B7398A702FC69BM1w4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C3F1961BE3F3A86BDF9A741E08E4FA749768B8B9579742F8A35B7398A702FC69BM1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11788</Characters>
  <Application>Microsoft Office Word</Application>
  <DocSecurity>0</DocSecurity>
  <Lines>98</Lines>
  <Paragraphs>27</Paragraphs>
  <ScaleCrop>false</ScaleCrop>
  <Company>Microsoft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Geniatullina</dc:creator>
  <cp:lastModifiedBy>Geniatullina</cp:lastModifiedBy>
  <cp:revision>1</cp:revision>
  <dcterms:created xsi:type="dcterms:W3CDTF">2017-11-08T08:48:00Z</dcterms:created>
  <dcterms:modified xsi:type="dcterms:W3CDTF">2017-11-08T08:48:00Z</dcterms:modified>
</cp:coreProperties>
</file>