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B6" w:rsidRPr="00286A83" w:rsidRDefault="00DA0AB6" w:rsidP="0067492E">
      <w:pPr>
        <w:jc w:val="both"/>
        <w:rPr>
          <w:sz w:val="28"/>
          <w:szCs w:val="28"/>
        </w:rPr>
      </w:pPr>
    </w:p>
    <w:p w:rsidR="00276940" w:rsidRDefault="00321138" w:rsidP="00333F06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Администрация МР «Княжпогостский» доводит до сведения, что</w:t>
      </w:r>
      <w:r w:rsidR="007B606A">
        <w:rPr>
          <w:spacing w:val="-1"/>
          <w:sz w:val="28"/>
          <w:szCs w:val="28"/>
        </w:rPr>
        <w:t xml:space="preserve"> </w:t>
      </w:r>
      <w:r w:rsidR="00276940">
        <w:rPr>
          <w:spacing w:val="-1"/>
          <w:sz w:val="28"/>
          <w:szCs w:val="28"/>
        </w:rPr>
        <w:t>Управление Федеральной налоговой службы</w:t>
      </w:r>
      <w:r w:rsidR="002E6C41">
        <w:rPr>
          <w:spacing w:val="-1"/>
          <w:sz w:val="28"/>
          <w:szCs w:val="28"/>
        </w:rPr>
        <w:t xml:space="preserve"> России по Республике Коми сообщает, что  в соответствии с п</w:t>
      </w:r>
      <w:r w:rsidR="00704C61">
        <w:rPr>
          <w:spacing w:val="-1"/>
          <w:sz w:val="28"/>
          <w:szCs w:val="28"/>
        </w:rPr>
        <w:t>.</w:t>
      </w:r>
      <w:r w:rsidR="002E6C41">
        <w:rPr>
          <w:spacing w:val="-1"/>
          <w:sz w:val="28"/>
          <w:szCs w:val="28"/>
        </w:rPr>
        <w:t xml:space="preserve"> 8 ст</w:t>
      </w:r>
      <w:r w:rsidR="00704C61">
        <w:rPr>
          <w:spacing w:val="-1"/>
          <w:sz w:val="28"/>
          <w:szCs w:val="28"/>
        </w:rPr>
        <w:t>.</w:t>
      </w:r>
      <w:r w:rsidR="002E6C41">
        <w:rPr>
          <w:spacing w:val="-1"/>
          <w:sz w:val="28"/>
          <w:szCs w:val="28"/>
        </w:rPr>
        <w:t xml:space="preserve"> 7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( </w:t>
      </w:r>
      <w:r w:rsidR="008E69D5">
        <w:rPr>
          <w:spacing w:val="-1"/>
          <w:sz w:val="28"/>
          <w:szCs w:val="28"/>
        </w:rPr>
        <w:t>далее-Федеральный закон № 290-ФЗ) организации и индивидуальные предприниматели, оказывающие услуги населению, вправе не применять контрольно-кассовую технику (далее- ККТ) при условии выдачи ими соответствующих бланков строгой отчетности (далее- БСО) в порядке, установленном Федеральным законом № 54-ФЗ, в редакции, действовавшей до дня вступления в силу Федерального закона № 290-ФЗ от 01 июля 2019 года.</w:t>
      </w:r>
    </w:p>
    <w:p w:rsidR="00704C61" w:rsidRPr="00704C61" w:rsidRDefault="00704C61" w:rsidP="00704C61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 w:rsidRPr="00704C61">
        <w:rPr>
          <w:spacing w:val="-1"/>
          <w:sz w:val="28"/>
          <w:szCs w:val="28"/>
        </w:rPr>
        <w:t xml:space="preserve">Согласно п. 2 ст. 2 Федерального закона </w:t>
      </w:r>
      <w:r w:rsidRPr="00704C61">
        <w:rPr>
          <w:spacing w:val="-1"/>
          <w:sz w:val="28"/>
          <w:szCs w:val="28"/>
          <w:lang w:val="en-US"/>
        </w:rPr>
        <w:t>N</w:t>
      </w:r>
      <w:r>
        <w:rPr>
          <w:spacing w:val="-1"/>
          <w:sz w:val="28"/>
          <w:szCs w:val="28"/>
        </w:rPr>
        <w:t xml:space="preserve"> </w:t>
      </w:r>
      <w:r w:rsidRPr="00704C61">
        <w:rPr>
          <w:spacing w:val="-1"/>
          <w:sz w:val="28"/>
          <w:szCs w:val="28"/>
        </w:rPr>
        <w:t>54-ФЗ в редакции, действовавшей</w:t>
      </w:r>
      <w:r>
        <w:rPr>
          <w:spacing w:val="-1"/>
          <w:sz w:val="28"/>
          <w:szCs w:val="28"/>
        </w:rPr>
        <w:t xml:space="preserve"> до вступл</w:t>
      </w:r>
      <w:r w:rsidRPr="00704C61">
        <w:rPr>
          <w:spacing w:val="-1"/>
          <w:sz w:val="28"/>
          <w:szCs w:val="28"/>
        </w:rPr>
        <w:t xml:space="preserve">ения в силу Федерального закона </w:t>
      </w:r>
      <w:r w:rsidRPr="00704C61">
        <w:rPr>
          <w:spacing w:val="-1"/>
          <w:sz w:val="28"/>
          <w:szCs w:val="28"/>
          <w:lang w:val="en-US"/>
        </w:rPr>
        <w:t>N</w:t>
      </w:r>
      <w:r w:rsidRPr="00704C61">
        <w:rPr>
          <w:spacing w:val="-1"/>
          <w:sz w:val="28"/>
          <w:szCs w:val="28"/>
        </w:rPr>
        <w:t xml:space="preserve"> 290-ФЗ, организации и индивидуальные предприниматели в соответ</w:t>
      </w:r>
      <w:r>
        <w:rPr>
          <w:spacing w:val="-1"/>
          <w:sz w:val="28"/>
          <w:szCs w:val="28"/>
        </w:rPr>
        <w:t>ствии с порядком, определяемым П</w:t>
      </w:r>
      <w:r w:rsidRPr="00704C61">
        <w:rPr>
          <w:spacing w:val="-1"/>
          <w:sz w:val="28"/>
          <w:szCs w:val="28"/>
        </w:rPr>
        <w:t>равительством РФ, могут осуществлять наличные денежные расчеты и (или) расчеты с использованием платежных карт без применения ККТ в случае оказания услуг населению при условии выдачи ими соответствующих БСО.</w:t>
      </w:r>
    </w:p>
    <w:p w:rsidR="00704C61" w:rsidRPr="00704C61" w:rsidRDefault="00704C61" w:rsidP="00704C61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 w:rsidRPr="00704C61">
        <w:rPr>
          <w:spacing w:val="-1"/>
          <w:sz w:val="28"/>
          <w:szCs w:val="28"/>
        </w:rPr>
        <w:t>Указанный порядок изложе</w:t>
      </w:r>
      <w:r>
        <w:rPr>
          <w:spacing w:val="-1"/>
          <w:sz w:val="28"/>
          <w:szCs w:val="28"/>
        </w:rPr>
        <w:t>н в Положении об осуществлении наличных д</w:t>
      </w:r>
      <w:r w:rsidRPr="00704C61">
        <w:rPr>
          <w:spacing w:val="-1"/>
          <w:sz w:val="28"/>
          <w:szCs w:val="28"/>
        </w:rPr>
        <w:t xml:space="preserve">енежных расчетов </w:t>
      </w:r>
      <w:r>
        <w:rPr>
          <w:spacing w:val="-1"/>
          <w:sz w:val="28"/>
          <w:szCs w:val="28"/>
        </w:rPr>
        <w:t>и (или) расчетов с использование</w:t>
      </w:r>
      <w:r w:rsidRPr="00704C61">
        <w:rPr>
          <w:spacing w:val="-1"/>
          <w:sz w:val="28"/>
          <w:szCs w:val="28"/>
        </w:rPr>
        <w:t>м платежных карт без прим</w:t>
      </w:r>
      <w:r>
        <w:rPr>
          <w:spacing w:val="-1"/>
          <w:sz w:val="28"/>
          <w:szCs w:val="28"/>
        </w:rPr>
        <w:t>енен</w:t>
      </w:r>
      <w:r w:rsidRPr="00704C61">
        <w:rPr>
          <w:spacing w:val="-1"/>
          <w:sz w:val="28"/>
          <w:szCs w:val="28"/>
        </w:rPr>
        <w:t xml:space="preserve">ия </w:t>
      </w:r>
      <w:r>
        <w:rPr>
          <w:spacing w:val="-1"/>
          <w:sz w:val="28"/>
          <w:szCs w:val="28"/>
        </w:rPr>
        <w:t>контрольно-кассовой</w:t>
      </w:r>
      <w:r w:rsidRPr="00704C61">
        <w:rPr>
          <w:spacing w:val="-1"/>
          <w:sz w:val="28"/>
          <w:szCs w:val="28"/>
        </w:rPr>
        <w:t xml:space="preserve"> техники, утвержденный постановлением Правительства РФ от 06.05.2008 </w:t>
      </w:r>
      <w:r w:rsidRPr="00704C61">
        <w:rPr>
          <w:spacing w:val="-1"/>
          <w:sz w:val="28"/>
          <w:szCs w:val="28"/>
          <w:lang w:val="en-US"/>
        </w:rPr>
        <w:t>N</w:t>
      </w:r>
      <w:r w:rsidRPr="00704C61">
        <w:rPr>
          <w:spacing w:val="-1"/>
          <w:sz w:val="28"/>
          <w:szCs w:val="28"/>
        </w:rPr>
        <w:t xml:space="preserve"> 359.</w:t>
      </w:r>
    </w:p>
    <w:p w:rsidR="00704C61" w:rsidRDefault="00704C61" w:rsidP="00704C61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 w:rsidRPr="00704C61">
        <w:rPr>
          <w:spacing w:val="-1"/>
          <w:sz w:val="28"/>
          <w:szCs w:val="28"/>
        </w:rPr>
        <w:t>Из приведенных норм следует, что ККТ, при оказании услуг населению организациями и индивидуальными предпринимателями, применяется в обязательном порядке с 01 июля 2019 года.</w:t>
      </w:r>
    </w:p>
    <w:p w:rsidR="00704C61" w:rsidRDefault="00704C61" w:rsidP="00704C61">
      <w:pPr>
        <w:shd w:val="clear" w:color="auto" w:fill="FFFFFF"/>
        <w:spacing w:before="20"/>
        <w:ind w:left="108" w:right="28" w:firstLine="709"/>
        <w:jc w:val="both"/>
        <w:rPr>
          <w:sz w:val="28"/>
          <w:szCs w:val="28"/>
        </w:rPr>
      </w:pPr>
      <w:r w:rsidRPr="00704C61">
        <w:rPr>
          <w:sz w:val="28"/>
          <w:szCs w:val="28"/>
        </w:rPr>
        <w:t xml:space="preserve">Кроме того, согласно Федеральному закону от 27.11.2017 </w:t>
      </w:r>
      <w:r w:rsidRPr="00704C61">
        <w:rPr>
          <w:sz w:val="28"/>
          <w:szCs w:val="28"/>
          <w:lang w:val="en-US"/>
        </w:rPr>
        <w:t>N</w:t>
      </w:r>
      <w:r w:rsidRPr="00704C61">
        <w:rPr>
          <w:sz w:val="28"/>
          <w:szCs w:val="28"/>
        </w:rPr>
        <w:t xml:space="preserve"> 349-ФЗ "О внесении изменений в часть вторую Налогового кодекса Российской Федерации" индивидуальным предпринимателям, применяющим систему налогообложения в виде единого налога на вмененный доход или патентную систему налогообложения, на приобретение ККТ предусмотрен налоговый вычет</w:t>
      </w:r>
      <w:r>
        <w:rPr>
          <w:sz w:val="28"/>
          <w:szCs w:val="28"/>
        </w:rPr>
        <w:t xml:space="preserve"> в размере не более 18 тыс.</w:t>
      </w:r>
      <w:r w:rsidRPr="00704C61">
        <w:rPr>
          <w:sz w:val="28"/>
          <w:szCs w:val="28"/>
        </w:rPr>
        <w:t xml:space="preserve"> рублей на каждый экземпляр ККТ при условии ее регистрации в налоговых органах с 01.02.2017 до 01.07.2019, что та</w:t>
      </w:r>
      <w:r>
        <w:rPr>
          <w:sz w:val="28"/>
          <w:szCs w:val="28"/>
        </w:rPr>
        <w:t>к</w:t>
      </w:r>
      <w:r w:rsidRPr="00704C61">
        <w:rPr>
          <w:sz w:val="28"/>
          <w:szCs w:val="28"/>
        </w:rPr>
        <w:t xml:space="preserve">же снижает затраты по приобретению и применению </w:t>
      </w:r>
      <w:r w:rsidRPr="00400D9E">
        <w:rPr>
          <w:sz w:val="28"/>
          <w:szCs w:val="28"/>
        </w:rPr>
        <w:t>К</w:t>
      </w:r>
      <w:r w:rsidRPr="00704C61">
        <w:rPr>
          <w:sz w:val="28"/>
          <w:szCs w:val="28"/>
          <w:lang w:val="en-US"/>
        </w:rPr>
        <w:t>KT</w:t>
      </w:r>
      <w:r w:rsidRPr="00704C61">
        <w:rPr>
          <w:sz w:val="28"/>
          <w:szCs w:val="28"/>
        </w:rPr>
        <w:t>.</w:t>
      </w:r>
    </w:p>
    <w:p w:rsidR="00704C61" w:rsidRDefault="00704C61" w:rsidP="00704C61">
      <w:pPr>
        <w:shd w:val="clear" w:color="auto" w:fill="FFFFFF"/>
        <w:spacing w:before="20"/>
        <w:ind w:left="108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соответствии с требованиями действующего законодательства с 01.07.2019 года организации и индивидуальные предприниматели при осуществлении расчетов за оказанные услуги обязаны зарегистрировать и применять ККТ.</w:t>
      </w:r>
    </w:p>
    <w:p w:rsidR="00704C61" w:rsidRDefault="00704C61" w:rsidP="00704C61">
      <w:pPr>
        <w:shd w:val="clear" w:color="auto" w:fill="FFFFFF"/>
        <w:spacing w:before="20"/>
        <w:ind w:left="108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ценах на ККТ, производителях, а также иная справочная информация и материалы о новом порядке применения ККТ размещены на официальном сайте ФНС России в сети Интернет в разделе «Новый порядок применения контрольно-кассовой техники».</w:t>
      </w:r>
    </w:p>
    <w:p w:rsidR="00704C61" w:rsidRPr="00704C61" w:rsidRDefault="00704C61" w:rsidP="00704C61">
      <w:pPr>
        <w:shd w:val="clear" w:color="auto" w:fill="FFFFFF"/>
        <w:spacing w:before="20"/>
        <w:ind w:left="108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минимизации дополнительных расходов на приобретение и установку ККТ в налоговом органе или через личный кабинет субъекта предпринимательской деятельности, можно обратиться в любой территориальный налоговый орган Российской Федерации.</w:t>
      </w:r>
    </w:p>
    <w:p w:rsidR="00704C61" w:rsidRPr="00704C61" w:rsidRDefault="00704C61" w:rsidP="00704C61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</w:p>
    <w:p w:rsidR="00704C61" w:rsidRDefault="00704C61" w:rsidP="00333F06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bookmarkStart w:id="0" w:name="_GoBack"/>
      <w:bookmarkEnd w:id="0"/>
    </w:p>
    <w:sectPr w:rsidR="00704C61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220B7"/>
    <w:multiLevelType w:val="multilevel"/>
    <w:tmpl w:val="68B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4376F"/>
    <w:multiLevelType w:val="hybridMultilevel"/>
    <w:tmpl w:val="5614D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A539E"/>
    <w:multiLevelType w:val="hybridMultilevel"/>
    <w:tmpl w:val="2652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93"/>
    <w:rsid w:val="00015E9A"/>
    <w:rsid w:val="00016D3A"/>
    <w:rsid w:val="0006598A"/>
    <w:rsid w:val="00072998"/>
    <w:rsid w:val="00081EE4"/>
    <w:rsid w:val="000B0D08"/>
    <w:rsid w:val="00101EC7"/>
    <w:rsid w:val="00133614"/>
    <w:rsid w:val="001568BD"/>
    <w:rsid w:val="001800B2"/>
    <w:rsid w:val="001D2BDE"/>
    <w:rsid w:val="001D4B63"/>
    <w:rsid w:val="0020588F"/>
    <w:rsid w:val="00214985"/>
    <w:rsid w:val="002203EC"/>
    <w:rsid w:val="00222152"/>
    <w:rsid w:val="0023576F"/>
    <w:rsid w:val="00276940"/>
    <w:rsid w:val="00286A83"/>
    <w:rsid w:val="002D0E17"/>
    <w:rsid w:val="002E3E02"/>
    <w:rsid w:val="002E6C41"/>
    <w:rsid w:val="003124D2"/>
    <w:rsid w:val="00321138"/>
    <w:rsid w:val="00327B18"/>
    <w:rsid w:val="00333F06"/>
    <w:rsid w:val="0034108E"/>
    <w:rsid w:val="00351801"/>
    <w:rsid w:val="003914E6"/>
    <w:rsid w:val="003A0F48"/>
    <w:rsid w:val="003F5B84"/>
    <w:rsid w:val="003F7268"/>
    <w:rsid w:val="00400D9E"/>
    <w:rsid w:val="00457C4C"/>
    <w:rsid w:val="00461750"/>
    <w:rsid w:val="0048272E"/>
    <w:rsid w:val="0048661B"/>
    <w:rsid w:val="004A6EB2"/>
    <w:rsid w:val="004D4FBF"/>
    <w:rsid w:val="004E2AF7"/>
    <w:rsid w:val="00513ABB"/>
    <w:rsid w:val="00544676"/>
    <w:rsid w:val="0056417C"/>
    <w:rsid w:val="00564C77"/>
    <w:rsid w:val="00572857"/>
    <w:rsid w:val="00577258"/>
    <w:rsid w:val="005C1CCA"/>
    <w:rsid w:val="005F7028"/>
    <w:rsid w:val="005F7BEC"/>
    <w:rsid w:val="00612A60"/>
    <w:rsid w:val="00631A93"/>
    <w:rsid w:val="00647F3C"/>
    <w:rsid w:val="00655F93"/>
    <w:rsid w:val="0067492E"/>
    <w:rsid w:val="00683236"/>
    <w:rsid w:val="00697D88"/>
    <w:rsid w:val="006C06C8"/>
    <w:rsid w:val="00704C61"/>
    <w:rsid w:val="0072345B"/>
    <w:rsid w:val="00761F44"/>
    <w:rsid w:val="00762797"/>
    <w:rsid w:val="00781BB7"/>
    <w:rsid w:val="00786AFE"/>
    <w:rsid w:val="0079476C"/>
    <w:rsid w:val="007A6C42"/>
    <w:rsid w:val="007B606A"/>
    <w:rsid w:val="007D2906"/>
    <w:rsid w:val="007E00D9"/>
    <w:rsid w:val="007E74FD"/>
    <w:rsid w:val="00803822"/>
    <w:rsid w:val="00804C1C"/>
    <w:rsid w:val="008466C5"/>
    <w:rsid w:val="00861658"/>
    <w:rsid w:val="00894D31"/>
    <w:rsid w:val="008A0377"/>
    <w:rsid w:val="008A3B44"/>
    <w:rsid w:val="008E69D5"/>
    <w:rsid w:val="00910F81"/>
    <w:rsid w:val="00932CF8"/>
    <w:rsid w:val="009471AA"/>
    <w:rsid w:val="00956946"/>
    <w:rsid w:val="00975C74"/>
    <w:rsid w:val="00A04F83"/>
    <w:rsid w:val="00A63B82"/>
    <w:rsid w:val="00A93067"/>
    <w:rsid w:val="00AB6E27"/>
    <w:rsid w:val="00AC390E"/>
    <w:rsid w:val="00AC3F08"/>
    <w:rsid w:val="00AD1F73"/>
    <w:rsid w:val="00B27986"/>
    <w:rsid w:val="00B46DBA"/>
    <w:rsid w:val="00BA48EE"/>
    <w:rsid w:val="00BA6B70"/>
    <w:rsid w:val="00BB43F8"/>
    <w:rsid w:val="00BB526F"/>
    <w:rsid w:val="00BD5598"/>
    <w:rsid w:val="00BF0EA4"/>
    <w:rsid w:val="00C01EF4"/>
    <w:rsid w:val="00C11226"/>
    <w:rsid w:val="00C41FFC"/>
    <w:rsid w:val="00C5506E"/>
    <w:rsid w:val="00C85940"/>
    <w:rsid w:val="00C877CF"/>
    <w:rsid w:val="00C91364"/>
    <w:rsid w:val="00CC2413"/>
    <w:rsid w:val="00CC5E91"/>
    <w:rsid w:val="00CF1EB3"/>
    <w:rsid w:val="00D17517"/>
    <w:rsid w:val="00D936F7"/>
    <w:rsid w:val="00DA0AB6"/>
    <w:rsid w:val="00DA0B69"/>
    <w:rsid w:val="00DC6296"/>
    <w:rsid w:val="00DE2CE6"/>
    <w:rsid w:val="00DE611D"/>
    <w:rsid w:val="00DF6997"/>
    <w:rsid w:val="00E21670"/>
    <w:rsid w:val="00E46994"/>
    <w:rsid w:val="00E56873"/>
    <w:rsid w:val="00E607D9"/>
    <w:rsid w:val="00EB4D99"/>
    <w:rsid w:val="00EB6AA7"/>
    <w:rsid w:val="00EC42DB"/>
    <w:rsid w:val="00F566FF"/>
    <w:rsid w:val="00F947C7"/>
    <w:rsid w:val="00FA5D33"/>
    <w:rsid w:val="00FB4CF1"/>
    <w:rsid w:val="00FD0782"/>
    <w:rsid w:val="00FD6AB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2C7FE-3D50-46F6-AA0C-469B145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31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E307-71FF-4C50-BA2A-628922B9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Alieva</cp:lastModifiedBy>
  <cp:revision>3</cp:revision>
  <cp:lastPrinted>2018-05-07T11:27:00Z</cp:lastPrinted>
  <dcterms:created xsi:type="dcterms:W3CDTF">2019-06-17T12:33:00Z</dcterms:created>
  <dcterms:modified xsi:type="dcterms:W3CDTF">2019-06-18T05:57:00Z</dcterms:modified>
</cp:coreProperties>
</file>