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AC" w:rsidRPr="00B17FAC" w:rsidRDefault="00B17FAC" w:rsidP="00B17FAC">
      <w:pPr>
        <w:shd w:val="clear" w:color="auto" w:fill="FFFFFF"/>
        <w:spacing w:after="18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  <w:t>Княжпогостский</w:t>
      </w:r>
      <w:proofErr w:type="spellEnd"/>
      <w:r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  <w:t xml:space="preserve"> район принял участие в</w:t>
      </w:r>
      <w:r w:rsidRPr="00B17FAC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  <w:t xml:space="preserve"> двухдневны</w:t>
      </w:r>
      <w:r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  <w:t>х</w:t>
      </w:r>
      <w:r w:rsidRPr="00B17FAC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  <w:t xml:space="preserve"> сбор</w:t>
      </w:r>
      <w:r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  <w:t>ах</w:t>
      </w:r>
      <w:r w:rsidRPr="00B17FAC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  <w:t xml:space="preserve"> секретарей муниципальных антитеррористических комиссий</w:t>
      </w:r>
    </w:p>
    <w:p w:rsidR="00B17FAC" w:rsidRPr="00BD35F2" w:rsidRDefault="00B17FAC" w:rsidP="00BD35F2">
      <w:pPr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столице Коми прошли плановые двухдневные сборы секретарей муниципальных антитеррористических комиссий</w:t>
      </w:r>
    </w:p>
    <w:p w:rsidR="00B17FAC" w:rsidRPr="00BD35F2" w:rsidRDefault="00B17FAC" w:rsidP="00BD35F2">
      <w:pPr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докладом об </w:t>
      </w:r>
      <w:proofErr w:type="spellStart"/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угрозообразующих</w:t>
      </w:r>
      <w:proofErr w:type="spellEnd"/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факторах в Республике Коми в области противодействия терроризму выступил руководитель аппарата Антитеррористической комиссии в Республике Коми Александр Бурцев.</w:t>
      </w:r>
    </w:p>
    <w:p w:rsidR="00B17FAC" w:rsidRPr="00BD35F2" w:rsidRDefault="00B17FAC" w:rsidP="00BD35F2">
      <w:pPr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"По-прежнему выявляются недостатки в антитеррористической защищенности потенциальных объектов террористических посягательств, в том числе объектов транспорта и транспортной инфраструктуры, топливно-энергетического комплекса, мест массового пребывания людей, отдыха и оздоровления детей", – пояснил важность и необходимость мероприятия А. Бурцев.</w:t>
      </w:r>
    </w:p>
    <w:p w:rsidR="00B17FAC" w:rsidRPr="00BD35F2" w:rsidRDefault="00B17FAC" w:rsidP="00B17FAC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FAC" w:rsidRPr="00BD35F2" w:rsidRDefault="00B17FAC" w:rsidP="00B17FAC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F2">
        <w:rPr>
          <w:rFonts w:ascii="Times New Roman" w:eastAsia="Times New Roman" w:hAnsi="Times New Roman" w:cs="Times New Roman"/>
          <w:noProof/>
          <w:color w:val="42007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096000" cy="4067175"/>
            <wp:effectExtent l="19050" t="0" r="0" b="0"/>
            <wp:docPr id="2" name="Рисунок 2" descr="IMG_3840.jpg">
              <a:hlinkClick xmlns:a="http://schemas.openxmlformats.org/drawingml/2006/main" r:id="rId4" tooltip="&quot;В столице Коми прошли двухдневные сборы секретарей муниципальных антитеррористических комисс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840.jpg">
                      <a:hlinkClick r:id="rId4" tooltip="&quot;В столице Коми прошли двухдневные сборы секретарей муниципальных антитеррористических комисс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FAC" w:rsidRPr="00BD35F2" w:rsidRDefault="00B17FAC" w:rsidP="00B17FAC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FAC" w:rsidRPr="00BD35F2" w:rsidRDefault="00B17FAC" w:rsidP="00BD35F2">
      <w:pPr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Большую часть времени при проведении мероприятия участники провели в обсуждении выполнения законодательства в области антитеррористической защищенности мест массового пребывания людей.</w:t>
      </w:r>
    </w:p>
    <w:p w:rsidR="00B17FAC" w:rsidRPr="00BD35F2" w:rsidRDefault="00B17FAC" w:rsidP="00BD35F2">
      <w:pPr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ходе сборов также участникам разъяснили алгоритм действий руководителей органов местного самоуправления </w:t>
      </w:r>
      <w:proofErr w:type="gramStart"/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установления</w:t>
      </w:r>
      <w:proofErr w:type="gramEnd"/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утвержденного Указом президента Российской Федерации от 14 июня 2012 г. № 851</w:t>
      </w:r>
    </w:p>
    <w:p w:rsidR="00B17FAC" w:rsidRPr="00BD35F2" w:rsidRDefault="00B17FAC" w:rsidP="00BD35F2">
      <w:pPr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Впервые в практике проведения сборов был использован метод заслушивания опыта муниципальных образований.</w:t>
      </w:r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Так, представители администрации Печорского района Михаил Козлов и администрации Воркуты Евгений </w:t>
      </w:r>
      <w:proofErr w:type="spellStart"/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Быстряков</w:t>
      </w:r>
      <w:proofErr w:type="spellEnd"/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своих докладах поделились опытом работы муниципальной </w:t>
      </w:r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антитеррористической комиссии</w:t>
      </w:r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проведении комплексных комиссионных мероприятий по выявлению и учету бесхозных территорий, зданий, сооружений и иных объектов в целях выявления фактов их незаконного использования посторонними лицами.</w:t>
      </w:r>
    </w:p>
    <w:p w:rsidR="00B17FAC" w:rsidRPr="00BD35F2" w:rsidRDefault="00B17FAC" w:rsidP="00BD35F2">
      <w:pPr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Также участники сборов обсудили практику </w:t>
      </w:r>
      <w:proofErr w:type="gramStart"/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реализации мероприятий Комплексного плана противодействия идеологии терроризма</w:t>
      </w:r>
      <w:proofErr w:type="gramEnd"/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Республике Коми на 2013 – 2018 годы.</w:t>
      </w:r>
    </w:p>
    <w:p w:rsidR="00B17FAC" w:rsidRPr="00BD35F2" w:rsidRDefault="00B17FAC" w:rsidP="00B17FAC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F2">
        <w:rPr>
          <w:rFonts w:ascii="Times New Roman" w:eastAsia="Times New Roman" w:hAnsi="Times New Roman" w:cs="Times New Roman"/>
          <w:noProof/>
          <w:color w:val="42007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096000" cy="3810000"/>
            <wp:effectExtent l="19050" t="0" r="0" b="0"/>
            <wp:docPr id="4" name="Рисунок 4" descr="IMG_3842.jpg">
              <a:hlinkClick xmlns:a="http://schemas.openxmlformats.org/drawingml/2006/main" r:id="rId6" tooltip="&quot;В столице Коми прошли двухдневные сборы секретарей муниципальных антитеррористических комисс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3842.jpg">
                      <a:hlinkClick r:id="rId6" tooltip="&quot;В столице Коми прошли двухдневные сборы секретарей муниципальных антитеррористических комисс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5F2" w:rsidRDefault="00BD35F2" w:rsidP="00B17FAC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FAC" w:rsidRPr="00BD35F2" w:rsidRDefault="00B17FAC" w:rsidP="00BD35F2">
      <w:pPr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практической части сборов прошли занятия по обеспечению антитеррористической защищенности объекта образования</w:t>
      </w:r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объекта спорта, а также тестирование участников на знание нормативной базы в области профилактики терроризма и минимизации его последствий.</w:t>
      </w:r>
    </w:p>
    <w:p w:rsidR="00B17FAC" w:rsidRPr="00BD35F2" w:rsidRDefault="00B17FAC" w:rsidP="00BD35F2">
      <w:pPr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Секретари муниципальных антитеррористических комиссий получили методические материалы, брошюры, компакт – диски, которые будут использованы в муниципальных образованиях для организации занятий </w:t>
      </w:r>
      <w:proofErr w:type="gramStart"/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противодействии</w:t>
      </w:r>
      <w:proofErr w:type="gramEnd"/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идеологии терроризма.</w:t>
      </w:r>
    </w:p>
    <w:p w:rsidR="00B17FAC" w:rsidRPr="00BD35F2" w:rsidRDefault="00B17FAC" w:rsidP="00BD35F2">
      <w:pPr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"Сборы прошли в динамичном формате и имели практическую пользу для проводимой работы в области борьбы с терроризмом", – отметил Александр Бурцев, подводя итоги мероприятия.</w:t>
      </w:r>
    </w:p>
    <w:sectPr w:rsidR="00B17FAC" w:rsidRPr="00BD35F2" w:rsidSect="00B17FAC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FAC"/>
    <w:rsid w:val="001865E6"/>
    <w:rsid w:val="007D5C62"/>
    <w:rsid w:val="00AC6082"/>
    <w:rsid w:val="00AD3714"/>
    <w:rsid w:val="00B17FAC"/>
    <w:rsid w:val="00BD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E6"/>
  </w:style>
  <w:style w:type="paragraph" w:styleId="1">
    <w:name w:val="heading 1"/>
    <w:basedOn w:val="a"/>
    <w:link w:val="10"/>
    <w:uiPriority w:val="9"/>
    <w:qFormat/>
    <w:rsid w:val="00B17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F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7F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7FAC"/>
  </w:style>
  <w:style w:type="paragraph" w:styleId="a4">
    <w:name w:val="Normal (Web)"/>
    <w:basedOn w:val="a"/>
    <w:uiPriority w:val="99"/>
    <w:semiHidden/>
    <w:unhideWhenUsed/>
    <w:rsid w:val="00B1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6539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25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miinform.ru/content/news/images/147115/IMG_384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komiinform.ru/content/news/images/147115/IMG_384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4</cp:revision>
  <dcterms:created xsi:type="dcterms:W3CDTF">2017-04-27T16:19:00Z</dcterms:created>
  <dcterms:modified xsi:type="dcterms:W3CDTF">2017-04-27T20:01:00Z</dcterms:modified>
</cp:coreProperties>
</file>