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21" w:rsidRPr="00EB7421" w:rsidRDefault="00EB7421" w:rsidP="00EB7421">
      <w:pPr>
        <w:jc w:val="center"/>
        <w:rPr>
          <w:rFonts w:ascii="Times New Roman" w:hAnsi="Times New Roman"/>
          <w:b/>
          <w:color w:val="000000"/>
          <w:sz w:val="24"/>
        </w:rPr>
      </w:pPr>
      <w:r w:rsidRPr="00EB7421">
        <w:rPr>
          <w:rFonts w:ascii="Times New Roman" w:hAnsi="Times New Roman"/>
          <w:b/>
          <w:color w:val="000000"/>
          <w:sz w:val="24"/>
        </w:rPr>
        <w:t xml:space="preserve">Информация о результатах проведения экспертизы на проект решения Совета муниципального округа «Княжпогостский» «О внесении изменений и дополнений в решение Совета муниципального округа «Княжпогостский» от 18.12.2024 № 71 «О бюджете муниципального округа «Княжпогостский» на 2025 год и плановый период </w:t>
      </w:r>
    </w:p>
    <w:p w:rsidR="00EB7421" w:rsidRPr="00EB7421" w:rsidRDefault="00EB7421" w:rsidP="00EB7421">
      <w:pPr>
        <w:jc w:val="center"/>
        <w:rPr>
          <w:rFonts w:ascii="Times New Roman" w:hAnsi="Times New Roman"/>
          <w:b/>
          <w:color w:val="000000"/>
          <w:sz w:val="24"/>
        </w:rPr>
      </w:pPr>
      <w:r w:rsidRPr="00EB7421">
        <w:rPr>
          <w:rFonts w:ascii="Times New Roman" w:hAnsi="Times New Roman"/>
          <w:b/>
          <w:color w:val="000000"/>
          <w:sz w:val="24"/>
        </w:rPr>
        <w:t>2026 и 2027 годов»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bCs/>
          <w:sz w:val="24"/>
        </w:rPr>
      </w:pPr>
      <w:r w:rsidRPr="00EB7421">
        <w:rPr>
          <w:rFonts w:ascii="Times New Roman" w:hAnsi="Times New Roman"/>
          <w:bCs/>
          <w:sz w:val="24"/>
        </w:rPr>
        <w:t>Проектом решения «</w:t>
      </w:r>
      <w:r w:rsidRPr="00EB7421">
        <w:rPr>
          <w:rFonts w:ascii="Times New Roman" w:hAnsi="Times New Roman"/>
          <w:sz w:val="24"/>
        </w:rPr>
        <w:t xml:space="preserve">О внесении изменений и дополнений в решение Совета муниципального округа «Княжпогостский» от 18.12.2024 № 71 «О бюджете муниципального округа «Княжпогостский» на 2025 год и плановый период 2026 и 2027 годов» </w:t>
      </w:r>
      <w:r w:rsidRPr="00EB7421">
        <w:rPr>
          <w:rFonts w:ascii="Times New Roman" w:hAnsi="Times New Roman"/>
          <w:bCs/>
          <w:sz w:val="24"/>
        </w:rPr>
        <w:t>предусмотрено: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bCs/>
          <w:sz w:val="24"/>
        </w:rPr>
      </w:pPr>
      <w:r w:rsidRPr="00EB7421">
        <w:rPr>
          <w:rFonts w:ascii="Times New Roman" w:hAnsi="Times New Roman"/>
          <w:bCs/>
          <w:sz w:val="24"/>
        </w:rPr>
        <w:t xml:space="preserve">- объем доходов бюджета муниципального округа на 2025 год в сумме </w:t>
      </w:r>
      <w:r w:rsidRPr="00EB7421">
        <w:rPr>
          <w:rFonts w:ascii="Times New Roman" w:hAnsi="Times New Roman"/>
          <w:sz w:val="24"/>
        </w:rPr>
        <w:t xml:space="preserve">1 058 188,476 </w:t>
      </w:r>
      <w:r w:rsidRPr="00EB7421">
        <w:rPr>
          <w:rFonts w:ascii="Times New Roman" w:hAnsi="Times New Roman"/>
          <w:bCs/>
          <w:sz w:val="24"/>
        </w:rPr>
        <w:t xml:space="preserve">тыс. рублей, объем расходов бюджета в сумме </w:t>
      </w:r>
      <w:r w:rsidRPr="00EB7421">
        <w:rPr>
          <w:rFonts w:ascii="Times New Roman" w:hAnsi="Times New Roman"/>
          <w:sz w:val="24"/>
        </w:rPr>
        <w:t xml:space="preserve">1 131 938,055 </w:t>
      </w:r>
      <w:r w:rsidRPr="00EB7421">
        <w:rPr>
          <w:rFonts w:ascii="Times New Roman" w:hAnsi="Times New Roman"/>
          <w:bCs/>
          <w:sz w:val="24"/>
        </w:rPr>
        <w:t>тыс. рублей, дефицит бюджета в сумме 73 749,579</w:t>
      </w:r>
      <w:r w:rsidRPr="00EB7421">
        <w:rPr>
          <w:rFonts w:ascii="Times New Roman" w:hAnsi="Times New Roman"/>
          <w:sz w:val="24"/>
        </w:rPr>
        <w:t xml:space="preserve"> </w:t>
      </w:r>
      <w:r w:rsidRPr="00EB7421">
        <w:rPr>
          <w:rFonts w:ascii="Times New Roman" w:hAnsi="Times New Roman"/>
          <w:bCs/>
          <w:sz w:val="24"/>
        </w:rPr>
        <w:t>тыс. рублей.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bCs/>
          <w:sz w:val="24"/>
        </w:rPr>
      </w:pPr>
      <w:r w:rsidRPr="00EB7421">
        <w:rPr>
          <w:rFonts w:ascii="Times New Roman" w:hAnsi="Times New Roman"/>
          <w:bCs/>
          <w:sz w:val="24"/>
        </w:rPr>
        <w:t>- объем доходов бюджета муниципального округа на 2026 год в сумме 873 229,074</w:t>
      </w:r>
      <w:r w:rsidRPr="00EB7421">
        <w:rPr>
          <w:rFonts w:ascii="Times New Roman" w:hAnsi="Times New Roman"/>
          <w:snapToGrid w:val="0"/>
          <w:sz w:val="24"/>
        </w:rPr>
        <w:t xml:space="preserve"> </w:t>
      </w:r>
      <w:r w:rsidRPr="00EB7421">
        <w:rPr>
          <w:rFonts w:ascii="Times New Roman" w:hAnsi="Times New Roman"/>
          <w:bCs/>
          <w:sz w:val="24"/>
        </w:rPr>
        <w:t xml:space="preserve">тыс. рублей, объем расходов бюджета в сумме 874 704,358 тыс. рублей, в том числе условно утвержденных расходов 9 000,000 тыс. рублей, дефицит бюджета в сумме </w:t>
      </w:r>
      <w:r w:rsidRPr="00EB7421">
        <w:rPr>
          <w:rFonts w:ascii="Times New Roman" w:hAnsi="Times New Roman"/>
          <w:sz w:val="24"/>
        </w:rPr>
        <w:t xml:space="preserve">1 475,284 </w:t>
      </w:r>
      <w:r w:rsidRPr="00EB7421">
        <w:rPr>
          <w:rFonts w:ascii="Times New Roman" w:hAnsi="Times New Roman"/>
          <w:bCs/>
          <w:sz w:val="24"/>
        </w:rPr>
        <w:t>тыс. рублей.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bCs/>
          <w:sz w:val="24"/>
        </w:rPr>
      </w:pPr>
      <w:r w:rsidRPr="00EB7421">
        <w:rPr>
          <w:rFonts w:ascii="Times New Roman" w:hAnsi="Times New Roman"/>
          <w:bCs/>
          <w:sz w:val="24"/>
        </w:rPr>
        <w:t>- объем доходов бюджета муниципального округа на 2027 год 927 751,101</w:t>
      </w:r>
      <w:r w:rsidRPr="00EB7421">
        <w:rPr>
          <w:rFonts w:ascii="Times New Roman" w:hAnsi="Times New Roman"/>
          <w:snapToGrid w:val="0"/>
          <w:sz w:val="24"/>
        </w:rPr>
        <w:t xml:space="preserve"> </w:t>
      </w:r>
      <w:r w:rsidRPr="00EB7421">
        <w:rPr>
          <w:rFonts w:ascii="Times New Roman" w:hAnsi="Times New Roman"/>
          <w:bCs/>
          <w:sz w:val="24"/>
        </w:rPr>
        <w:t xml:space="preserve">тыс. рублей, объем расходов бюджета в сумме 928 977,517 тыс. рублей, в том числе условно утвержденных расходов 20 200,000 тыс. рублей, дефицит бюджета в сумме </w:t>
      </w:r>
      <w:r w:rsidRPr="00EB7421">
        <w:rPr>
          <w:rFonts w:ascii="Times New Roman" w:hAnsi="Times New Roman"/>
          <w:sz w:val="24"/>
        </w:rPr>
        <w:t xml:space="preserve">1 226,416 </w:t>
      </w:r>
      <w:r w:rsidRPr="00EB7421">
        <w:rPr>
          <w:rFonts w:ascii="Times New Roman" w:hAnsi="Times New Roman"/>
          <w:bCs/>
          <w:sz w:val="24"/>
        </w:rPr>
        <w:t>тыс. рублей.</w:t>
      </w:r>
    </w:p>
    <w:p w:rsidR="00EB7421" w:rsidRPr="00EB7421" w:rsidRDefault="00EB7421" w:rsidP="00EB7421">
      <w:pPr>
        <w:ind w:firstLine="567"/>
        <w:jc w:val="both"/>
        <w:rPr>
          <w:rFonts w:ascii="Times New Roman" w:hAnsi="Times New Roman"/>
          <w:b/>
          <w:color w:val="000000"/>
          <w:sz w:val="24"/>
        </w:rPr>
      </w:pPr>
      <w:r w:rsidRPr="00EB7421">
        <w:rPr>
          <w:rFonts w:ascii="Times New Roman" w:hAnsi="Times New Roman"/>
          <w:color w:val="000000"/>
          <w:sz w:val="24"/>
        </w:rPr>
        <w:t xml:space="preserve">Проект решения «О внесении изменений и дополнений в решение Совета муниципального округа «Княжпогостский» от 18.12.2024 № 71 «О бюджете муниципального округа «Княжпогостский» на 2025 год и плановый период 2026 и 2027 годов» предусматривает </w:t>
      </w:r>
      <w:r w:rsidRPr="00EB7421">
        <w:rPr>
          <w:rFonts w:ascii="Times New Roman" w:hAnsi="Times New Roman"/>
          <w:b/>
          <w:color w:val="000000"/>
          <w:sz w:val="24"/>
        </w:rPr>
        <w:t>изменение доходной части бюджета в сторону увеличения на</w:t>
      </w:r>
      <w:r w:rsidRPr="00EB7421">
        <w:rPr>
          <w:rFonts w:ascii="Times New Roman" w:hAnsi="Times New Roman"/>
          <w:color w:val="000000"/>
          <w:sz w:val="24"/>
        </w:rPr>
        <w:t xml:space="preserve"> </w:t>
      </w:r>
      <w:r w:rsidRPr="00EB7421">
        <w:rPr>
          <w:rFonts w:ascii="Times New Roman" w:hAnsi="Times New Roman"/>
          <w:b/>
          <w:color w:val="000000"/>
          <w:sz w:val="24"/>
        </w:rPr>
        <w:t xml:space="preserve">сумму 7 719,214 тыс. рублей, в том числе: </w:t>
      </w:r>
    </w:p>
    <w:p w:rsidR="00EB7421" w:rsidRPr="00EB7421" w:rsidRDefault="00EB7421" w:rsidP="00EB7421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sz w:val="24"/>
        </w:rPr>
      </w:pPr>
      <w:r w:rsidRPr="00EB7421">
        <w:rPr>
          <w:rFonts w:ascii="Times New Roman" w:hAnsi="Times New Roman"/>
          <w:b/>
          <w:sz w:val="24"/>
        </w:rPr>
        <w:t xml:space="preserve">увеличения бюджета </w:t>
      </w:r>
      <w:r w:rsidRPr="00EB7421">
        <w:rPr>
          <w:rFonts w:ascii="Times New Roman" w:hAnsi="Times New Roman"/>
          <w:b/>
          <w:color w:val="000000"/>
          <w:sz w:val="24"/>
        </w:rPr>
        <w:t>на сумму безвозмездных поступлений из других уровней бюджета</w:t>
      </w:r>
      <w:r w:rsidRPr="00EB7421">
        <w:rPr>
          <w:rFonts w:ascii="Times New Roman" w:hAnsi="Times New Roman"/>
          <w:color w:val="000000"/>
          <w:sz w:val="24"/>
        </w:rPr>
        <w:t xml:space="preserve"> </w:t>
      </w:r>
      <w:r w:rsidRPr="00EB7421">
        <w:rPr>
          <w:rFonts w:ascii="Times New Roman" w:hAnsi="Times New Roman"/>
          <w:b/>
          <w:sz w:val="24"/>
        </w:rPr>
        <w:t xml:space="preserve">на предоставление субсидии </w:t>
      </w:r>
      <w:r w:rsidRPr="00EB7421">
        <w:rPr>
          <w:rFonts w:ascii="Times New Roman" w:hAnsi="Times New Roman"/>
          <w:b/>
          <w:color w:val="000000"/>
          <w:sz w:val="24"/>
        </w:rPr>
        <w:t>в размере</w:t>
      </w:r>
      <w:r w:rsidRPr="00EB7421">
        <w:rPr>
          <w:rFonts w:ascii="Times New Roman" w:hAnsi="Times New Roman"/>
          <w:b/>
          <w:sz w:val="24"/>
        </w:rPr>
        <w:t xml:space="preserve"> 9 932,828 тыс. рублей, в том числе:</w:t>
      </w:r>
    </w:p>
    <w:p w:rsidR="00EB7421" w:rsidRPr="00EB7421" w:rsidRDefault="00EB7421" w:rsidP="00EB7421">
      <w:pPr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субсидии на софин</w:t>
      </w:r>
      <w:bookmarkStart w:id="0" w:name="_GoBack"/>
      <w:bookmarkEnd w:id="0"/>
      <w:r w:rsidRPr="00EB7421">
        <w:rPr>
          <w:rFonts w:ascii="Times New Roman" w:hAnsi="Times New Roman"/>
          <w:sz w:val="24"/>
        </w:rPr>
        <w:t>ансирование расходных обязательств органов местного самоуправления, связанных с повышением оплаты труда отдельных категорий работников в сфере культуры на 2025 год в сумме 2 750,600 тыс. рублей;</w:t>
      </w:r>
    </w:p>
    <w:p w:rsidR="00EB7421" w:rsidRPr="00EB7421" w:rsidRDefault="00EB7421" w:rsidP="00EB7421">
      <w:pPr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 xml:space="preserve">- субсидии на 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 на 2025 год в сумме 6 387,700 тыс. рублей; </w:t>
      </w:r>
    </w:p>
    <w:p w:rsidR="00EB7421" w:rsidRPr="00EB7421" w:rsidRDefault="00EB7421" w:rsidP="00EB7421">
      <w:pPr>
        <w:ind w:firstLine="709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субсидии на организацию транспортного обслуживания населения по муниципальным маршрутам регулярных перевозок пассажиров и багажа автомобильным транспортом на 2025 год в сумме 652,674 тыс. рублей;</w:t>
      </w:r>
    </w:p>
    <w:p w:rsidR="00EB7421" w:rsidRPr="00EB7421" w:rsidRDefault="00EB7421" w:rsidP="00EB7421">
      <w:pPr>
        <w:ind w:firstLine="709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субсидии на проведение молодежных форумов на 2025 год в сумме 141,854 тыс. рублей.</w:t>
      </w:r>
    </w:p>
    <w:p w:rsidR="00EB7421" w:rsidRPr="00EB7421" w:rsidRDefault="00EB7421" w:rsidP="00EB7421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sz w:val="24"/>
        </w:rPr>
      </w:pPr>
      <w:r w:rsidRPr="00EB7421">
        <w:rPr>
          <w:rFonts w:ascii="Times New Roman" w:hAnsi="Times New Roman"/>
          <w:b/>
          <w:sz w:val="24"/>
        </w:rPr>
        <w:t xml:space="preserve">увеличения бюджета </w:t>
      </w:r>
      <w:r w:rsidRPr="00EB7421">
        <w:rPr>
          <w:rFonts w:ascii="Times New Roman" w:hAnsi="Times New Roman"/>
          <w:b/>
          <w:color w:val="000000"/>
          <w:sz w:val="24"/>
        </w:rPr>
        <w:t>на сумму безвозмездных поступлений из других уровней бюджета</w:t>
      </w:r>
      <w:r w:rsidRPr="00EB7421">
        <w:rPr>
          <w:rFonts w:ascii="Times New Roman" w:hAnsi="Times New Roman"/>
          <w:color w:val="000000"/>
          <w:sz w:val="24"/>
        </w:rPr>
        <w:t xml:space="preserve"> </w:t>
      </w:r>
      <w:r w:rsidRPr="00EB7421">
        <w:rPr>
          <w:rFonts w:ascii="Times New Roman" w:hAnsi="Times New Roman"/>
          <w:b/>
          <w:sz w:val="24"/>
        </w:rPr>
        <w:t>на предоставление субвенций:</w:t>
      </w:r>
    </w:p>
    <w:p w:rsidR="00EB7421" w:rsidRPr="00EB7421" w:rsidRDefault="00EB7421" w:rsidP="00EB7421">
      <w:pPr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субвенции на реализацию муниципальными дошкольными и муниципальными общеобразовательными организациями в Республике Коми образовательных программ на 2025 год в сумме 6 875,700 тыс. рублей.</w:t>
      </w:r>
      <w:r w:rsidRPr="00EB7421">
        <w:rPr>
          <w:rFonts w:ascii="Times New Roman" w:hAnsi="Times New Roman"/>
          <w:i/>
          <w:sz w:val="24"/>
        </w:rPr>
        <w:t xml:space="preserve"> </w:t>
      </w:r>
    </w:p>
    <w:p w:rsidR="00EB7421" w:rsidRPr="00EB7421" w:rsidRDefault="00EB7421" w:rsidP="00EB7421">
      <w:pPr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b/>
          <w:sz w:val="24"/>
        </w:rPr>
        <w:t xml:space="preserve">3) уменьшение бюджета в части налоговых и неналоговых доходов </w:t>
      </w:r>
      <w:r w:rsidRPr="00EB7421">
        <w:rPr>
          <w:rFonts w:ascii="Times New Roman" w:hAnsi="Times New Roman"/>
          <w:b/>
          <w:color w:val="000000"/>
          <w:sz w:val="24"/>
        </w:rPr>
        <w:t>на сумму 9 089,314 тыс. рублей.</w:t>
      </w:r>
    </w:p>
    <w:p w:rsidR="00EB7421" w:rsidRPr="00EB7421" w:rsidRDefault="00EB7421" w:rsidP="00EB7421">
      <w:pPr>
        <w:ind w:right="-108" w:firstLine="567"/>
        <w:jc w:val="both"/>
        <w:rPr>
          <w:rFonts w:ascii="Times New Roman" w:hAnsi="Times New Roman"/>
          <w:color w:val="000000"/>
          <w:sz w:val="24"/>
        </w:rPr>
      </w:pPr>
      <w:r w:rsidRPr="00EB7421">
        <w:rPr>
          <w:rFonts w:ascii="Times New Roman" w:hAnsi="Times New Roman"/>
          <w:b/>
          <w:color w:val="000000"/>
          <w:sz w:val="24"/>
        </w:rPr>
        <w:t>В расходную часть</w:t>
      </w:r>
      <w:r w:rsidRPr="00EB7421">
        <w:rPr>
          <w:rFonts w:ascii="Times New Roman" w:hAnsi="Times New Roman"/>
          <w:color w:val="000000"/>
          <w:sz w:val="24"/>
        </w:rPr>
        <w:t xml:space="preserve"> </w:t>
      </w:r>
      <w:r w:rsidRPr="00EB7421">
        <w:rPr>
          <w:rFonts w:ascii="Times New Roman" w:hAnsi="Times New Roman"/>
          <w:b/>
          <w:color w:val="000000"/>
          <w:sz w:val="24"/>
        </w:rPr>
        <w:t>бюджета внесены следующие изменения по программным и не программным направлениям:</w:t>
      </w:r>
      <w:r w:rsidRPr="00EB7421">
        <w:rPr>
          <w:rFonts w:ascii="Times New Roman" w:hAnsi="Times New Roman"/>
          <w:color w:val="000000"/>
          <w:sz w:val="24"/>
        </w:rPr>
        <w:t xml:space="preserve">   </w:t>
      </w:r>
    </w:p>
    <w:p w:rsidR="00EB7421" w:rsidRDefault="00EB7421" w:rsidP="00EB7421">
      <w:pPr>
        <w:ind w:right="-108" w:firstLine="567"/>
        <w:jc w:val="both"/>
        <w:rPr>
          <w:rFonts w:ascii="Times New Roman" w:hAnsi="Times New Roman"/>
          <w:i/>
          <w:sz w:val="24"/>
        </w:rPr>
      </w:pPr>
      <w:r w:rsidRPr="00EB7421">
        <w:rPr>
          <w:rFonts w:ascii="Times New Roman" w:hAnsi="Times New Roman"/>
          <w:i/>
          <w:sz w:val="24"/>
        </w:rPr>
        <w:t>В части реализации МП «Развитие дорожной и транспортной системы в Княжпогостском районе»:</w:t>
      </w:r>
    </w:p>
    <w:p w:rsidR="00EB7421" w:rsidRPr="00EB7421" w:rsidRDefault="00EB7421" w:rsidP="00EB7421">
      <w:pPr>
        <w:ind w:right="-108"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lastRenderedPageBreak/>
        <w:t xml:space="preserve"> - выделена субсидия на организацию транспортного обслуживания населения по муниципальным маршрутам регулярных перевозок пассажиров и багажа автомобильным транспортом в сумме 652,674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произведены внутренние перемещения на другие муниципальные программы и мероприятия в сумме 652,674 тыс. рублей.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i/>
          <w:sz w:val="24"/>
        </w:rPr>
      </w:pPr>
      <w:r w:rsidRPr="00EB7421">
        <w:rPr>
          <w:rFonts w:ascii="Times New Roman" w:hAnsi="Times New Roman"/>
          <w:i/>
          <w:color w:val="000000"/>
          <w:sz w:val="24"/>
        </w:rPr>
        <w:t>В части реализации МП «Развитие жилищного строительства и жилищно-коммунального хозяйства» бюджетные ассигнования уменьшатся на сумму 8 761,441 тыс. рублей</w:t>
      </w:r>
      <w:r w:rsidRPr="00EB7421">
        <w:rPr>
          <w:rFonts w:ascii="Times New Roman" w:hAnsi="Times New Roman"/>
          <w:i/>
          <w:sz w:val="24"/>
        </w:rPr>
        <w:t>: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выделены средства на уличное освещение в сумме 402,416 тыс. рублей;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выделены средства на ремонт электрооборудования скважины в п. Ляли в сумме 19,573 тыс. рублей;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выделены средства на спил аварийного дерева в сумме 25,500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 xml:space="preserve">  - перераспределены бюджетные ассигнования на другие муниципальные программы и непрограммные мероприятия в сумме 9 208,930 тыс. рублей.</w:t>
      </w:r>
    </w:p>
    <w:p w:rsidR="00EB7421" w:rsidRPr="00EB7421" w:rsidRDefault="00EB7421" w:rsidP="00EB7421">
      <w:pPr>
        <w:ind w:right="-108" w:firstLine="567"/>
        <w:jc w:val="both"/>
        <w:rPr>
          <w:rFonts w:ascii="Times New Roman" w:hAnsi="Times New Roman"/>
          <w:i/>
          <w:color w:val="000000"/>
          <w:sz w:val="24"/>
        </w:rPr>
      </w:pPr>
      <w:r w:rsidRPr="00EB7421">
        <w:rPr>
          <w:rFonts w:ascii="Times New Roman" w:hAnsi="Times New Roman"/>
          <w:i/>
          <w:color w:val="000000"/>
          <w:sz w:val="24"/>
        </w:rPr>
        <w:t xml:space="preserve">В части реализации МП «Развитие образования в Княжпогостском районе» увеличиваются бюджетные ассигнования на 13 421,016 тыс. рублей: </w:t>
      </w:r>
      <w:r w:rsidRPr="00EB7421">
        <w:rPr>
          <w:rFonts w:ascii="Times New Roman" w:hAnsi="Times New Roman"/>
          <w:i/>
          <w:color w:val="000000"/>
          <w:sz w:val="24"/>
        </w:rPr>
        <w:tab/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за счет безвозмездных поступлений выделены средства на 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 в сумме 6 387,700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за счет безвозмездных поступлений выделены средства на реализацию муниципальными дошкольными и муниципальными общеобразовательными организациями в Республике Коми образовательных программ в сумме 6 875,700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выделены средства на проведение молодежных форумов в сумме 157,616 тыс. 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выделены средства на развитие сети молодежных центров (пространств) в сумме 149,493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выделены средства на проведение молодежных форумов в сумме 157,616 тыс. рублей;</w:t>
      </w:r>
    </w:p>
    <w:p w:rsidR="00EB7421" w:rsidRPr="00EB7421" w:rsidRDefault="00EB7421" w:rsidP="00EB7421">
      <w:pPr>
        <w:ind w:firstLine="567"/>
        <w:jc w:val="both"/>
        <w:outlineLvl w:val="0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выделены средства на проведение мероприятий по молодежной политики в сумме 55,670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перераспределены бюджетные ассигнования на другие муниципальные программы и непрограммные мероприятия в сумме 205,163 тыс. рублей.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color w:val="000000"/>
          <w:sz w:val="24"/>
        </w:rPr>
      </w:pPr>
      <w:r w:rsidRPr="00EB7421">
        <w:rPr>
          <w:rFonts w:ascii="Times New Roman" w:hAnsi="Times New Roman"/>
          <w:i/>
          <w:color w:val="000000"/>
          <w:sz w:val="24"/>
        </w:rPr>
        <w:t>В части реализации МП «Развитие отрасли «Культура» в Княжпогостском районе»</w:t>
      </w:r>
      <w:r w:rsidRPr="00EB7421">
        <w:rPr>
          <w:rFonts w:ascii="Times New Roman" w:hAnsi="Times New Roman"/>
          <w:color w:val="000000"/>
          <w:sz w:val="24"/>
        </w:rPr>
        <w:t xml:space="preserve"> </w:t>
      </w:r>
      <w:r w:rsidRPr="00EB7421">
        <w:rPr>
          <w:rFonts w:ascii="Times New Roman" w:hAnsi="Times New Roman"/>
          <w:i/>
          <w:color w:val="000000"/>
          <w:sz w:val="24"/>
        </w:rPr>
        <w:t>увеличиваются бюджетные ассигнования на 3 319,387 тыс. рублей: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</w:t>
      </w:r>
      <w:r w:rsidRPr="00EB7421">
        <w:rPr>
          <w:rFonts w:ascii="Times New Roman" w:hAnsi="Times New Roman"/>
          <w:b/>
          <w:sz w:val="24"/>
        </w:rPr>
        <w:t xml:space="preserve"> </w:t>
      </w:r>
      <w:r w:rsidRPr="00EB7421">
        <w:rPr>
          <w:rFonts w:ascii="Times New Roman" w:hAnsi="Times New Roman"/>
          <w:sz w:val="24"/>
        </w:rPr>
        <w:t>за счет безвозмездных поступлений выделены средства на 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культуры в сумме 2 750,600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за счет поступления инициативных платежей (средств граждан) выделены средства на софинансирование ремонтных работ в рамках реализации инициативных проектов в Республике Коми, прошедших конкурсный отбор в сумме 60,000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выделены средства на выплату компенсации проезда к месту отдыха и обратно работникам учреждений в сумме 508,787 тыс. рублей.</w:t>
      </w:r>
    </w:p>
    <w:p w:rsidR="00EB7421" w:rsidRPr="00EB7421" w:rsidRDefault="00EB7421" w:rsidP="00EB7421">
      <w:pPr>
        <w:ind w:right="-108" w:firstLine="567"/>
        <w:jc w:val="both"/>
        <w:rPr>
          <w:rFonts w:ascii="Times New Roman" w:hAnsi="Times New Roman"/>
          <w:color w:val="000000"/>
          <w:sz w:val="24"/>
        </w:rPr>
      </w:pPr>
      <w:r w:rsidRPr="00EB7421">
        <w:rPr>
          <w:rFonts w:ascii="Times New Roman" w:hAnsi="Times New Roman"/>
          <w:i/>
          <w:color w:val="000000"/>
          <w:sz w:val="24"/>
        </w:rPr>
        <w:t>В части реализации МП «Развитие отрасли «Физическая культура и спорт»</w:t>
      </w:r>
      <w:r w:rsidRPr="00EB7421">
        <w:rPr>
          <w:rFonts w:ascii="Times New Roman" w:hAnsi="Times New Roman"/>
          <w:color w:val="000000"/>
          <w:sz w:val="24"/>
        </w:rPr>
        <w:t xml:space="preserve"> </w:t>
      </w:r>
      <w:r w:rsidRPr="00EB7421">
        <w:rPr>
          <w:rFonts w:ascii="Times New Roman" w:hAnsi="Times New Roman"/>
          <w:i/>
          <w:color w:val="000000"/>
          <w:sz w:val="24"/>
        </w:rPr>
        <w:t>увеличиваются бюджетные ассигнования на 552,328 тыс. рублей: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b/>
          <w:sz w:val="24"/>
        </w:rPr>
        <w:t xml:space="preserve">- </w:t>
      </w:r>
      <w:r w:rsidRPr="00EB7421">
        <w:rPr>
          <w:rFonts w:ascii="Times New Roman" w:hAnsi="Times New Roman"/>
          <w:sz w:val="24"/>
        </w:rPr>
        <w:t>выделены средства на выплату компенсации проезда к месту отдыха и обратно работникам учреждений в сумме 282,679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перераспределены бюджетные ассигнования с непрограммных мероприятий на выполнение расходных обязательств в сумме 269,649 тыс. рублей.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EB7421" w:rsidRPr="00EB7421" w:rsidRDefault="00EB7421" w:rsidP="00EB7421">
      <w:pPr>
        <w:ind w:right="-108" w:firstLine="567"/>
        <w:jc w:val="both"/>
        <w:rPr>
          <w:rFonts w:ascii="Times New Roman" w:hAnsi="Times New Roman"/>
          <w:i/>
          <w:sz w:val="24"/>
        </w:rPr>
      </w:pPr>
      <w:r w:rsidRPr="00EB7421">
        <w:rPr>
          <w:rFonts w:ascii="Times New Roman" w:hAnsi="Times New Roman"/>
          <w:i/>
          <w:sz w:val="24"/>
        </w:rPr>
        <w:lastRenderedPageBreak/>
        <w:t>В части реализации МП «Развитие муниципального управления в муниципальном районе «Княжпогостский» увеличиваются бюджетные ассигнования на 1 541,768 тыс. рублей: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</w:t>
      </w:r>
      <w:r w:rsidRPr="00EB7421">
        <w:rPr>
          <w:rFonts w:ascii="Times New Roman" w:hAnsi="Times New Roman"/>
          <w:b/>
          <w:sz w:val="24"/>
        </w:rPr>
        <w:t xml:space="preserve"> </w:t>
      </w:r>
      <w:r w:rsidRPr="00EB7421">
        <w:rPr>
          <w:rFonts w:ascii="Times New Roman" w:hAnsi="Times New Roman"/>
          <w:sz w:val="24"/>
        </w:rPr>
        <w:t>выделены средства на ФОТ, начисления на оплату труда МКУ «Городское хозяйство» в связи с увеличением штатной численности на 5 единиц в сумме 1 432,268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i/>
          <w:color w:val="000000"/>
          <w:sz w:val="24"/>
        </w:rPr>
      </w:pPr>
      <w:r w:rsidRPr="00EB7421">
        <w:rPr>
          <w:rFonts w:ascii="Times New Roman" w:hAnsi="Times New Roman"/>
          <w:sz w:val="24"/>
        </w:rPr>
        <w:t>- выделены средства на приобретение ГСМ, оплаты услуг связи в сумме 109,500 тыс. рублей.</w:t>
      </w:r>
      <w:r w:rsidRPr="00EB7421">
        <w:rPr>
          <w:rFonts w:ascii="Times New Roman" w:hAnsi="Times New Roman"/>
          <w:i/>
          <w:color w:val="000000"/>
          <w:sz w:val="24"/>
        </w:rPr>
        <w:t xml:space="preserve"> 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i/>
          <w:sz w:val="24"/>
        </w:rPr>
      </w:pPr>
      <w:r w:rsidRPr="00EB7421">
        <w:rPr>
          <w:rFonts w:ascii="Times New Roman" w:hAnsi="Times New Roman"/>
          <w:i/>
          <w:color w:val="000000"/>
          <w:sz w:val="24"/>
        </w:rPr>
        <w:t xml:space="preserve">В части реализации </w:t>
      </w:r>
      <w:r w:rsidRPr="00EB7421">
        <w:rPr>
          <w:rFonts w:ascii="Times New Roman" w:hAnsi="Times New Roman"/>
          <w:i/>
          <w:sz w:val="24"/>
        </w:rPr>
        <w:t xml:space="preserve">МП «Профилактика правонарушений и обеспечение безопасности на территории МР» бюджетные ассигнования уменьшаются на сумму 8 883,813 тыс. рублей </w:t>
      </w:r>
      <w:r w:rsidRPr="00EB7421">
        <w:rPr>
          <w:rFonts w:ascii="Times New Roman" w:hAnsi="Times New Roman"/>
          <w:sz w:val="24"/>
        </w:rPr>
        <w:t>в том числе: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 xml:space="preserve">- выделены средства на мероприятия содействия деятельности народных дружин в сумме 30,000 тыс. рублей; 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оказание социальной помощи лицам, освободившихся с мест лишения свободы в сумме 0,500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выделены средства на услуги ЧОП МАО ДО «ДШИ» в сумме 235,000 тыс. рублей;</w:t>
      </w:r>
    </w:p>
    <w:p w:rsidR="00EB7421" w:rsidRPr="00EB7421" w:rsidRDefault="00EB7421" w:rsidP="00EB742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 xml:space="preserve">- </w:t>
      </w:r>
      <w:proofErr w:type="spellStart"/>
      <w:r w:rsidRPr="00EB7421">
        <w:rPr>
          <w:rFonts w:ascii="Times New Roman" w:hAnsi="Times New Roman"/>
          <w:sz w:val="24"/>
        </w:rPr>
        <w:t>секвестированы</w:t>
      </w:r>
      <w:proofErr w:type="spellEnd"/>
      <w:r w:rsidRPr="00EB7421">
        <w:rPr>
          <w:rFonts w:ascii="Times New Roman" w:hAnsi="Times New Roman"/>
          <w:sz w:val="24"/>
        </w:rPr>
        <w:t xml:space="preserve"> бюджетные средства по мероприятиям охраны окружающей среды в сумме 9 149,314 тыс. рублей.</w:t>
      </w:r>
    </w:p>
    <w:p w:rsidR="00EB7421" w:rsidRPr="00EB7421" w:rsidRDefault="00EB7421" w:rsidP="00EB7421">
      <w:pPr>
        <w:ind w:firstLine="709"/>
        <w:jc w:val="both"/>
        <w:rPr>
          <w:rFonts w:ascii="Times New Roman" w:hAnsi="Times New Roman"/>
          <w:i/>
          <w:sz w:val="24"/>
        </w:rPr>
      </w:pPr>
      <w:r w:rsidRPr="00EB7421">
        <w:rPr>
          <w:rFonts w:ascii="Times New Roman" w:hAnsi="Times New Roman"/>
          <w:i/>
          <w:sz w:val="24"/>
        </w:rPr>
        <w:t>По непрограммным мероприятиям деятельности увеличиваются расходы на сумму 6 535,910 тыс. рублей: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</w:t>
      </w:r>
      <w:r w:rsidRPr="00EB7421">
        <w:rPr>
          <w:rFonts w:ascii="Times New Roman" w:hAnsi="Times New Roman"/>
          <w:b/>
          <w:sz w:val="24"/>
        </w:rPr>
        <w:t xml:space="preserve"> </w:t>
      </w:r>
      <w:r w:rsidRPr="00EB7421">
        <w:rPr>
          <w:rFonts w:ascii="Times New Roman" w:hAnsi="Times New Roman"/>
          <w:sz w:val="24"/>
        </w:rPr>
        <w:t>выделены средства для оплаты штрафных санкций по неисполненным решениям суда в сумме 6 805,559 тыс. рублей;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перераспределены бюджетные ассигнования на муниципальные программы и мероприятия в сумме 269,649 тыс. рублей.</w:t>
      </w:r>
    </w:p>
    <w:p w:rsidR="00EB7421" w:rsidRPr="00EB7421" w:rsidRDefault="00EB7421" w:rsidP="00EB7421">
      <w:pPr>
        <w:pStyle w:val="a3"/>
        <w:jc w:val="both"/>
        <w:rPr>
          <w:rFonts w:ascii="Times New Roman" w:hAnsi="Times New Roman"/>
          <w:sz w:val="24"/>
        </w:rPr>
      </w:pPr>
      <w:r w:rsidRPr="00EB7421">
        <w:rPr>
          <w:sz w:val="24"/>
        </w:rPr>
        <w:tab/>
      </w:r>
      <w:r w:rsidRPr="00EB7421">
        <w:rPr>
          <w:rFonts w:ascii="Times New Roman" w:hAnsi="Times New Roman"/>
          <w:sz w:val="24"/>
        </w:rPr>
        <w:t>Проведены внутренние перемещения средств внутри главных распорядителей между муниципальными программами.</w:t>
      </w:r>
    </w:p>
    <w:p w:rsidR="00EB7421" w:rsidRPr="00EB7421" w:rsidRDefault="00EB7421" w:rsidP="00EB7421">
      <w:pPr>
        <w:ind w:firstLine="474"/>
        <w:jc w:val="both"/>
        <w:rPr>
          <w:rFonts w:ascii="Times New Roman" w:hAnsi="Times New Roman"/>
          <w:color w:val="000000"/>
          <w:sz w:val="24"/>
        </w:rPr>
      </w:pPr>
      <w:r w:rsidRPr="00EB7421">
        <w:rPr>
          <w:rFonts w:ascii="Times New Roman" w:hAnsi="Times New Roman"/>
          <w:color w:val="000000"/>
          <w:sz w:val="24"/>
        </w:rPr>
        <w:t xml:space="preserve">  Внутренние перемещения средств и корректировки расходов по уточнению бюджетной классификации произведены в соответствии с Приказом Минфина России от 29.11.2017 №209Н «Об утверждении Порядка применения классификации операций сектора государственного управления» по главным распорядителям средств бюджета.</w:t>
      </w:r>
    </w:p>
    <w:p w:rsidR="00EB7421" w:rsidRPr="00EB7421" w:rsidRDefault="00EB7421" w:rsidP="00EB7421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EB7421">
        <w:rPr>
          <w:rFonts w:ascii="Times New Roman" w:hAnsi="Times New Roman"/>
          <w:color w:val="000000"/>
          <w:sz w:val="24"/>
        </w:rPr>
        <w:t>С учетом вышеуказанных изменений и уточнений доходная часть бюджета составит 1 058 188,476 тыс. рублей, уточненный плановый объем расходов бюджета составит 1 131 938,055</w:t>
      </w:r>
      <w:r w:rsidRPr="00EB7421">
        <w:rPr>
          <w:rFonts w:ascii="Times New Roman" w:hAnsi="Times New Roman"/>
          <w:b/>
          <w:color w:val="000000"/>
          <w:sz w:val="24"/>
        </w:rPr>
        <w:t xml:space="preserve"> </w:t>
      </w:r>
      <w:r w:rsidRPr="00EB7421">
        <w:rPr>
          <w:rFonts w:ascii="Times New Roman" w:hAnsi="Times New Roman"/>
          <w:color w:val="000000"/>
          <w:sz w:val="24"/>
        </w:rPr>
        <w:t>тыс. рублей, дефицит бюджета составит 73 749,579 тыс. рублей, что превышает ограничения, установленные пунктом 3 статьи 92.1 Бюджетного кодекса Российской Федерации, но в пределах суммы снижения остатков средств на счетах по учету средств местного бюджета.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Проектом решения «О внесении и дополнений в решение Совета муниципального округа «Княжпогостский» от 18.12.2024 № 71 «О бюджете муниципального округа «Княжпогостский» на 2025 год и плановый период 2026 и 2027 годов» вносятся изменения и дополнения на 2026 и 2027 года в доходную часть бюджета, с учетом уточнений основные параметры: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B7421">
        <w:rPr>
          <w:rFonts w:ascii="Times New Roman" w:hAnsi="Times New Roman"/>
          <w:sz w:val="24"/>
        </w:rPr>
        <w:t>- на 2026 год доходная часть составит – 873 229,074 тыс. рублей, расходная часть составит – 874 704,358 тыс. рублей, в том числе условно утвержденных расходов 9 000,000 тыс. рублей, дефицит – 1 475,284 тыс. рублей;</w:t>
      </w:r>
    </w:p>
    <w:p w:rsidR="00EB7421" w:rsidRPr="00EB7421" w:rsidRDefault="00EB7421" w:rsidP="00EB7421">
      <w:pPr>
        <w:pStyle w:val="a3"/>
        <w:ind w:firstLine="708"/>
        <w:jc w:val="both"/>
        <w:rPr>
          <w:rFonts w:ascii="Times New Roman" w:hAnsi="Times New Roman"/>
          <w:color w:val="000000"/>
          <w:sz w:val="24"/>
        </w:rPr>
      </w:pPr>
      <w:r w:rsidRPr="00EB7421">
        <w:rPr>
          <w:rFonts w:ascii="Times New Roman" w:hAnsi="Times New Roman"/>
          <w:sz w:val="24"/>
        </w:rPr>
        <w:t>- на 2027 год: доходная часть составит – 927 751,101 тыс. рублей, расходная часть составит – 928 977,517 тыс. рублей, в том числе условно утвержденных расходов 20 200,000 тыс. рублей, дефицит – 1 226,416 тыс. рублей.</w:t>
      </w:r>
      <w:r w:rsidRPr="00EB7421">
        <w:rPr>
          <w:rFonts w:ascii="Times New Roman" w:hAnsi="Times New Roman"/>
          <w:color w:val="000000"/>
          <w:sz w:val="24"/>
        </w:rPr>
        <w:t xml:space="preserve">  </w:t>
      </w:r>
    </w:p>
    <w:p w:rsidR="00EB7421" w:rsidRPr="00EB7421" w:rsidRDefault="00EB7421" w:rsidP="00EB7421">
      <w:pPr>
        <w:ind w:firstLine="474"/>
        <w:jc w:val="both"/>
        <w:rPr>
          <w:rFonts w:ascii="Times New Roman" w:hAnsi="Times New Roman"/>
          <w:color w:val="000000"/>
          <w:sz w:val="24"/>
        </w:rPr>
      </w:pPr>
      <w:r w:rsidRPr="00EB7421">
        <w:rPr>
          <w:rFonts w:ascii="Times New Roman" w:hAnsi="Times New Roman"/>
          <w:color w:val="000000"/>
          <w:sz w:val="24"/>
        </w:rPr>
        <w:t> В целом, результаты экспертизы свидетельствуют, что изменения, вносимые проектом решения, являются обоснованными и целесообразными. На основании вышеизложенного, Контрольно-счетная палата МО «Княжпогостский» считает возможным рассмотреть предложенный проект решения.</w:t>
      </w:r>
    </w:p>
    <w:p w:rsidR="00FF247E" w:rsidRPr="00EB7421" w:rsidRDefault="00FF247E">
      <w:pPr>
        <w:rPr>
          <w:sz w:val="24"/>
        </w:rPr>
      </w:pPr>
    </w:p>
    <w:sectPr w:rsidR="00FF247E" w:rsidRPr="00EB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03C"/>
    <w:multiLevelType w:val="hybridMultilevel"/>
    <w:tmpl w:val="032E65A0"/>
    <w:lvl w:ilvl="0" w:tplc="A0EE5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21"/>
    <w:rsid w:val="008F32D5"/>
    <w:rsid w:val="00EB7421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1985"/>
  <w15:chartTrackingRefBased/>
  <w15:docId w15:val="{079FD94D-DA7F-4E3F-9E4D-73104451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21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421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4294867956</TotalTime>
  <Pages>3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1</cp:revision>
  <dcterms:created xsi:type="dcterms:W3CDTF">2025-10-13T08:01:00Z</dcterms:created>
  <dcterms:modified xsi:type="dcterms:W3CDTF">2025-08-05T08:21:00Z</dcterms:modified>
</cp:coreProperties>
</file>