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B5" w:rsidRPr="00A46FB2" w:rsidRDefault="00D55DB5" w:rsidP="00D55DB5">
      <w:pPr>
        <w:ind w:firstLine="709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Контрольно-счетная палата муниципального округа «Княжпогостский» подготовило заключение по результатам анализа исполнения бюджета мун</w:t>
      </w:r>
      <w:r w:rsidRPr="00A46FB2">
        <w:rPr>
          <w:sz w:val="24"/>
          <w:szCs w:val="24"/>
        </w:rPr>
        <w:t>и</w:t>
      </w:r>
      <w:r w:rsidRPr="00A46FB2">
        <w:rPr>
          <w:sz w:val="24"/>
          <w:szCs w:val="24"/>
        </w:rPr>
        <w:t xml:space="preserve">ципального округа «Княжпогостский» </w:t>
      </w:r>
      <w:r w:rsidRPr="00A46FB2">
        <w:rPr>
          <w:b/>
          <w:sz w:val="24"/>
          <w:szCs w:val="24"/>
        </w:rPr>
        <w:t xml:space="preserve">за </w:t>
      </w:r>
      <w:r w:rsidR="00A46FB2">
        <w:rPr>
          <w:b/>
          <w:sz w:val="24"/>
          <w:szCs w:val="24"/>
        </w:rPr>
        <w:t>первое полугодие</w:t>
      </w:r>
      <w:bookmarkStart w:id="0" w:name="_GoBack"/>
      <w:bookmarkEnd w:id="0"/>
      <w:r w:rsidRPr="00A46FB2">
        <w:rPr>
          <w:b/>
          <w:sz w:val="24"/>
          <w:szCs w:val="24"/>
        </w:rPr>
        <w:t xml:space="preserve"> 2025 год</w:t>
      </w:r>
      <w:r w:rsidRPr="00A46FB2">
        <w:rPr>
          <w:sz w:val="24"/>
          <w:szCs w:val="24"/>
        </w:rPr>
        <w:t>, основными выводами которого стали следующие.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</w:r>
      <w:r w:rsidRPr="00A46FB2">
        <w:rPr>
          <w:bCs/>
          <w:sz w:val="24"/>
          <w:szCs w:val="24"/>
        </w:rPr>
        <w:t xml:space="preserve">Решением Совета </w:t>
      </w:r>
      <w:r w:rsidRPr="00A46FB2">
        <w:rPr>
          <w:color w:val="222222"/>
          <w:sz w:val="24"/>
          <w:szCs w:val="24"/>
        </w:rPr>
        <w:t xml:space="preserve">от 18.12.2024 №71 </w:t>
      </w:r>
      <w:r w:rsidRPr="00A46FB2">
        <w:rPr>
          <w:sz w:val="24"/>
          <w:szCs w:val="24"/>
        </w:rPr>
        <w:t>утвержден бюджет МО «Княжпогостский» на 2025 год:</w:t>
      </w:r>
    </w:p>
    <w:p w:rsidR="00D55DB5" w:rsidRPr="00A46FB2" w:rsidRDefault="00D55DB5" w:rsidP="00D55D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B2">
        <w:rPr>
          <w:rFonts w:ascii="Times New Roman" w:hAnsi="Times New Roman" w:cs="Times New Roman"/>
          <w:sz w:val="24"/>
          <w:szCs w:val="24"/>
        </w:rPr>
        <w:t>- общий объем доходов в сумме 988 060,166 тыс. рублей;</w:t>
      </w:r>
    </w:p>
    <w:p w:rsidR="00D55DB5" w:rsidRPr="00A46FB2" w:rsidRDefault="00D55DB5" w:rsidP="00D55D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B2">
        <w:rPr>
          <w:rFonts w:ascii="Times New Roman" w:hAnsi="Times New Roman" w:cs="Times New Roman"/>
          <w:sz w:val="24"/>
          <w:szCs w:val="24"/>
        </w:rPr>
        <w:t>- общий объем расходов в сумме 1 032 221,939 тыс. рублей;</w:t>
      </w:r>
    </w:p>
    <w:p w:rsidR="00D55DB5" w:rsidRPr="00A46FB2" w:rsidRDefault="00D55DB5" w:rsidP="00D55D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B2">
        <w:rPr>
          <w:rFonts w:ascii="Times New Roman" w:hAnsi="Times New Roman" w:cs="Times New Roman"/>
          <w:sz w:val="24"/>
          <w:szCs w:val="24"/>
        </w:rPr>
        <w:t>- дефицит в сумме 44 161,773 тыс. рублей.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  <w:t xml:space="preserve">В первом полугодие 2025 года Советом МО «Княжпогостский» было принято и вступило в силу четыре решения о внесении изменений и дополнений в решение о бюджете от 18.02.2024 № 71. Таким образом, по состоянию на 01 июля 2025 </w:t>
      </w:r>
      <w:proofErr w:type="gramStart"/>
      <w:r w:rsidRPr="00A46FB2">
        <w:rPr>
          <w:sz w:val="24"/>
          <w:szCs w:val="24"/>
        </w:rPr>
        <w:t>года</w:t>
      </w:r>
      <w:proofErr w:type="gramEnd"/>
      <w:r w:rsidRPr="00A46FB2">
        <w:rPr>
          <w:sz w:val="24"/>
          <w:szCs w:val="24"/>
        </w:rPr>
        <w:t xml:space="preserve"> утверждённые решением о бюджете уточнённые показатели бюджета МО «Княжпогостский» составили: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 xml:space="preserve">          - по доходам в сумме 1 050 469,262 тысяч рублей;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 xml:space="preserve">          - по расходам в сумме 1 124 212,901 тысяч рублей;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 xml:space="preserve">          - дефицит в сумме 73 743,639 тысяч рублей.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  <w:t>Плановые показатели по доходам на 2025 год составили 1 050 469,262 тысяч рублей, что соответствует сумме доходов, утверждённых решением о бюджете и отражённых в Отчёте об исполнении бюджета по состоянию на 01.07.2025 года.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  <w:t xml:space="preserve">Плановые показатели по расходам на 2025 год в Отчёте об исполнении бюджета по состоянию на 01.07.2025 отражены в размере 1 140 226,901 тысяч рублей, что на 16 014,000 тысяч </w:t>
      </w:r>
      <w:proofErr w:type="gramStart"/>
      <w:r w:rsidRPr="00A46FB2">
        <w:rPr>
          <w:sz w:val="24"/>
          <w:szCs w:val="24"/>
        </w:rPr>
        <w:t>рублей</w:t>
      </w:r>
      <w:proofErr w:type="gramEnd"/>
      <w:r w:rsidRPr="00A46FB2">
        <w:rPr>
          <w:sz w:val="24"/>
          <w:szCs w:val="24"/>
        </w:rPr>
        <w:t xml:space="preserve"> больше утверждённых решением о бюджете бюджетных назначений.</w:t>
      </w:r>
    </w:p>
    <w:p w:rsidR="00D55DB5" w:rsidRPr="00A46FB2" w:rsidRDefault="00D55DB5" w:rsidP="00D55DB5">
      <w:pPr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  <w:t xml:space="preserve">Данное увеличение связано с внесением изменений в сводную бюджетную роспись, согласно статьи 217 БК РФ, без внесения изменений в Решение о бюджете, 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  <w:t>Таким образом, сводная бюджетная роспись по состоянию на 1 июля 2025 года скорректирована по основаниям, указанным в предыдущем абзаце, на 16 014,000 тысяч рублей – сумму подтверждённых в установленном порядке, поступлений и выбытий бюджетных средств.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b/>
          <w:bCs/>
          <w:sz w:val="24"/>
          <w:szCs w:val="24"/>
        </w:rPr>
        <w:t xml:space="preserve"> </w:t>
      </w:r>
      <w:r w:rsidRPr="00A46FB2">
        <w:rPr>
          <w:b/>
          <w:bCs/>
          <w:sz w:val="24"/>
          <w:szCs w:val="24"/>
        </w:rPr>
        <w:tab/>
      </w:r>
      <w:r w:rsidRPr="00A46FB2">
        <w:rPr>
          <w:sz w:val="24"/>
          <w:szCs w:val="24"/>
        </w:rPr>
        <w:t xml:space="preserve">Исполнение местного бюджета в первом полугодие 2025 года характеризовалось увеличением доходной и расходной частей бюджета относительно аналогичного периода прошлого года. 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 xml:space="preserve">По состоянию </w:t>
      </w:r>
      <w:r w:rsidRPr="00A46FB2">
        <w:rPr>
          <w:i/>
          <w:iCs/>
          <w:sz w:val="24"/>
          <w:szCs w:val="24"/>
        </w:rPr>
        <w:t xml:space="preserve">на 01.07.2025 </w:t>
      </w:r>
      <w:r w:rsidRPr="00A46FB2">
        <w:rPr>
          <w:sz w:val="24"/>
          <w:szCs w:val="24"/>
        </w:rPr>
        <w:t>наблюдается дефицит бюджета МО «Княжпогостский» в сумме 26 946,674 тысяч рублей. За аналогичный период прошлого года бюджет в отчётном периоде был исполнен с профицитом (+) 32 968,988 тысяч рублей.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  <w:t>В доходы бюджета МО «Княжпогостский» за первое полугодие 2025 года поступило 557 039,806 тысяч рублей, что составляет 53,0% от уточнённых годовых бюджетных назначений (1 050 469,262 тысяч рублей). По сравнению с аналогичным периодом 2024 года (542 447,445 тысяч рублей), объём поступлений доходов в первом полугодии 2025 года увеличился на 14 592,361 тысяч рублей или на 2,7%.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Сумма поступлений собственных доходов (налоговых и неналоговых) составила 197 407,165 тысяч рублей или 35,4% от общего объёма поступлений, что на 5 613,297 тысяч рублей больше, чем за аналогичный период прошлого года (191 793,868 тысяч рублей). В структуре налоговых и неналоговых доходов бюджета округа основным источником посту</w:t>
      </w:r>
      <w:r w:rsidRPr="00A46FB2">
        <w:rPr>
          <w:sz w:val="24"/>
          <w:szCs w:val="24"/>
        </w:rPr>
        <w:t>п</w:t>
      </w:r>
      <w:r w:rsidRPr="00A46FB2">
        <w:rPr>
          <w:sz w:val="24"/>
          <w:szCs w:val="24"/>
        </w:rPr>
        <w:t>лений являлся налог на доходы физических лиц – 76,2% в сравнении с аналогичным отчетным периодом 2024 года поступления по налогам на доходы физических лиц с доходов увеличились на 3 442,200 тысячи рублей или на 2,3%.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Годовой план по безвозмездным поступлениям (633 950,642 тысяч рублей) выполнен по состоянию на 01.07.2025 на 56,7%.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Всего за первое полугодие 2025 года из бюджетов вышестоящих уровней поступило в бюджет МО «Княжпогостский» 359 632,642 тысяч рублей, что на 8 979,065 тысяч рублей или на 2,6% больше по сравнению с аналогичным периодом 2024 года (350 653,577 тысяч рублей).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lastRenderedPageBreak/>
        <w:tab/>
        <w:t>Расходы бюджета в отчётном периоде исполнены в сумме 583 986,480 тысяч рублей или на 51,9% от уточнённых годовых назначений (1 124 2112,901 тысяч рублей). По сравнению с первым полугодием 2024 года (509 4778,457 тысяч рублей) сумма расходов местного бюджета увеличилась на 74 508,023 тысяч рублей, или на 14,6%.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 xml:space="preserve">Расходная часть бюджета МО «Княжпогостский» на 1 июля 2025 года исполнена в сумме 583 986,480 тысяч рублей, что составило 51,2% от плановых назначений (1 140 226,901 тысяч рублей). 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A46FB2">
        <w:rPr>
          <w:sz w:val="24"/>
          <w:szCs w:val="24"/>
        </w:rPr>
        <w:t>Наибольший процент исполнения от плановых назначений на 2025 год наблюдается по разделу «Образование» – 60,0%, «Социальная политика» - 58,4%, «Физическая культура и спорт» - 51,7% и «</w:t>
      </w:r>
      <w:r w:rsidRPr="00A46FB2">
        <w:rPr>
          <w:bCs/>
          <w:color w:val="000000"/>
          <w:sz w:val="24"/>
          <w:szCs w:val="24"/>
        </w:rPr>
        <w:t>Культура, кинематография</w:t>
      </w:r>
      <w:r w:rsidRPr="00A46FB2">
        <w:rPr>
          <w:sz w:val="24"/>
          <w:szCs w:val="24"/>
        </w:rPr>
        <w:t xml:space="preserve">» - 51,4%, наименьший – по разделу «Национальная безопасность и правоохранительная деятельность» - 6,6%. 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В соответствии с решением Совета округа от 18</w:t>
      </w:r>
      <w:r w:rsidRPr="00A46FB2">
        <w:rPr>
          <w:color w:val="222222"/>
          <w:sz w:val="24"/>
          <w:szCs w:val="24"/>
        </w:rPr>
        <w:t>.12.2024 № 71,</w:t>
      </w:r>
      <w:r w:rsidRPr="00A46FB2">
        <w:rPr>
          <w:sz w:val="24"/>
          <w:szCs w:val="24"/>
        </w:rPr>
        <w:t xml:space="preserve"> первоначально </w:t>
      </w:r>
      <w:r w:rsidRPr="00A46FB2">
        <w:rPr>
          <w:i/>
          <w:iCs/>
          <w:sz w:val="24"/>
          <w:szCs w:val="24"/>
        </w:rPr>
        <w:t xml:space="preserve">бюджетные назначения </w:t>
      </w:r>
      <w:r w:rsidRPr="00A46FB2">
        <w:rPr>
          <w:sz w:val="24"/>
          <w:szCs w:val="24"/>
        </w:rPr>
        <w:t xml:space="preserve">на реализацию муниципальных программ составили 1 010 205,115 тысяч рублей или 97,9% </w:t>
      </w:r>
      <w:r w:rsidRPr="00A46FB2">
        <w:rPr>
          <w:i/>
          <w:iCs/>
          <w:sz w:val="24"/>
          <w:szCs w:val="24"/>
        </w:rPr>
        <w:t xml:space="preserve">от общего объёма утверждённых бюджетных назначений на 2025 </w:t>
      </w:r>
      <w:r w:rsidRPr="00A46FB2">
        <w:rPr>
          <w:sz w:val="24"/>
          <w:szCs w:val="24"/>
        </w:rPr>
        <w:t xml:space="preserve">год. В первом полугодии 2025 года Советом МО «Княжпогостский» было принято и вступило в силу четыре решения о внесении изменений и дополнений в решение о бюджете от 18.02.2024 №71. Таким образом, по состоянию на 01 июля 2025 </w:t>
      </w:r>
      <w:proofErr w:type="gramStart"/>
      <w:r w:rsidRPr="00A46FB2">
        <w:rPr>
          <w:sz w:val="24"/>
          <w:szCs w:val="24"/>
        </w:rPr>
        <w:t>года</w:t>
      </w:r>
      <w:proofErr w:type="gramEnd"/>
      <w:r w:rsidRPr="00A46FB2">
        <w:rPr>
          <w:sz w:val="24"/>
          <w:szCs w:val="24"/>
        </w:rPr>
        <w:t xml:space="preserve"> утверждённые решением о бюджете </w:t>
      </w:r>
      <w:r w:rsidRPr="00A46FB2">
        <w:rPr>
          <w:iCs/>
          <w:sz w:val="24"/>
          <w:szCs w:val="24"/>
        </w:rPr>
        <w:t>бюджетные назначения</w:t>
      </w:r>
      <w:r w:rsidRPr="00A46FB2">
        <w:rPr>
          <w:i/>
          <w:iCs/>
          <w:sz w:val="24"/>
          <w:szCs w:val="24"/>
        </w:rPr>
        <w:t xml:space="preserve"> </w:t>
      </w:r>
      <w:r w:rsidRPr="00A46FB2">
        <w:rPr>
          <w:sz w:val="24"/>
          <w:szCs w:val="24"/>
        </w:rPr>
        <w:t>на реализацию муниципальных программ составили 1 101 875,612 тысяч рублей или 96,6%.</w:t>
      </w:r>
    </w:p>
    <w:p w:rsidR="00D55DB5" w:rsidRPr="00A46FB2" w:rsidRDefault="00D55DB5" w:rsidP="00D55D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За первое полугодие 2025 года на финансирование муниципальных программ направлено 559 608,221 тысяч рублей или 49,1% от общего объёма назначений, установленных сводной бюджетной росписью на 01 июля 2025 года</w:t>
      </w:r>
      <w:r w:rsidR="000A4827" w:rsidRPr="00A46FB2">
        <w:rPr>
          <w:sz w:val="24"/>
          <w:szCs w:val="24"/>
        </w:rPr>
        <w:t>.</w:t>
      </w:r>
    </w:p>
    <w:p w:rsidR="000A4827" w:rsidRPr="00A46FB2" w:rsidRDefault="000A4827" w:rsidP="000A482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На непрограммные мероприятия утверждено бюджетных назначений в размере 38 351,289 тысяч рублей, исполнение непрограммных мероприятий составило в сумме 24 378,259 тысяч рублей или 636% от плановых ассигнований.</w:t>
      </w:r>
    </w:p>
    <w:p w:rsidR="00D55DB5" w:rsidRPr="00A46FB2" w:rsidRDefault="00D55DB5" w:rsidP="00D55D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6FB2">
        <w:rPr>
          <w:sz w:val="24"/>
          <w:szCs w:val="24"/>
        </w:rPr>
        <w:tab/>
        <w:t>Согласно данным отчёта, бюджет МО «Княжпогостский» за первое полугодие 2025 года исполнен с дефицитом в сумме 26 946,674 тысяч рублей.</w:t>
      </w:r>
    </w:p>
    <w:p w:rsidR="00A46FB2" w:rsidRPr="00A46FB2" w:rsidRDefault="00A46FB2" w:rsidP="00A46FB2">
      <w:pPr>
        <w:ind w:firstLine="708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Муниципальный долг муниципального округа «Княжпогостский» по состоянию на 01.07.2025 года составляет 13 300,000 тысяч рублей. Данная задолженность сформировалась вследствие привлечения бюджетных кредитов от вышестоящих уровней бюджетной системы в 2024 году. В соответствии с решением Совета муниципального округа «Княжпогостский» от 18.12.2024 года №71, объем расходов на обслуживание муниципального долга на 2025 год утвержден в размере 13,300 тысяч рублей. В первом полугодии 2025 года расходы на обслуживание долга не осуществлялись, поскольку срок уплаты по данным обязательствам еще не наступил.</w:t>
      </w:r>
    </w:p>
    <w:p w:rsidR="00A46FB2" w:rsidRPr="00A46FB2" w:rsidRDefault="00A46FB2" w:rsidP="00A46FB2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A46FB2">
        <w:rPr>
          <w:sz w:val="24"/>
          <w:szCs w:val="24"/>
        </w:rPr>
        <w:t>Контрольно-счетная палата предлагает Совету муниципального округа «Княжпогостский» принять к сведению представленный отчет об исполнении бюджета МО «Княжпогостский» за первое полугодие 2025 года.</w:t>
      </w:r>
    </w:p>
    <w:p w:rsidR="00A46FB2" w:rsidRPr="00A46FB2" w:rsidRDefault="00A46FB2" w:rsidP="00A46FB2">
      <w:pPr>
        <w:ind w:firstLine="708"/>
        <w:jc w:val="both"/>
        <w:rPr>
          <w:sz w:val="24"/>
          <w:szCs w:val="24"/>
        </w:rPr>
      </w:pPr>
    </w:p>
    <w:p w:rsidR="003A732F" w:rsidRPr="00A46FB2" w:rsidRDefault="003A732F">
      <w:pPr>
        <w:rPr>
          <w:sz w:val="24"/>
          <w:szCs w:val="24"/>
        </w:rPr>
      </w:pPr>
    </w:p>
    <w:sectPr w:rsidR="003A732F" w:rsidRPr="00A4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53"/>
    <w:multiLevelType w:val="hybridMultilevel"/>
    <w:tmpl w:val="CBD65B22"/>
    <w:lvl w:ilvl="0" w:tplc="956CD63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B0CB6"/>
    <w:multiLevelType w:val="hybridMultilevel"/>
    <w:tmpl w:val="CBC83E32"/>
    <w:lvl w:ilvl="0" w:tplc="BB6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4320"/>
    <w:multiLevelType w:val="hybridMultilevel"/>
    <w:tmpl w:val="C75CC622"/>
    <w:lvl w:ilvl="0" w:tplc="BB6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27825"/>
    <w:multiLevelType w:val="hybridMultilevel"/>
    <w:tmpl w:val="B810B57C"/>
    <w:lvl w:ilvl="0" w:tplc="6A78019A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D55AAC"/>
    <w:multiLevelType w:val="hybridMultilevel"/>
    <w:tmpl w:val="A65ED066"/>
    <w:lvl w:ilvl="0" w:tplc="BB6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D2056"/>
    <w:multiLevelType w:val="hybridMultilevel"/>
    <w:tmpl w:val="002C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BD01C7F"/>
    <w:multiLevelType w:val="hybridMultilevel"/>
    <w:tmpl w:val="DB0AADA4"/>
    <w:lvl w:ilvl="0" w:tplc="BB6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FF834D8"/>
    <w:multiLevelType w:val="hybridMultilevel"/>
    <w:tmpl w:val="082600C6"/>
    <w:lvl w:ilvl="0" w:tplc="BD4E0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3A42"/>
    <w:multiLevelType w:val="hybridMultilevel"/>
    <w:tmpl w:val="893EB08E"/>
    <w:lvl w:ilvl="0" w:tplc="9906E8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16424EB"/>
    <w:multiLevelType w:val="hybridMultilevel"/>
    <w:tmpl w:val="F626B4E4"/>
    <w:lvl w:ilvl="0" w:tplc="BB6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3B6341"/>
    <w:multiLevelType w:val="hybridMultilevel"/>
    <w:tmpl w:val="FAF64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A1884"/>
    <w:multiLevelType w:val="hybridMultilevel"/>
    <w:tmpl w:val="AE48AA12"/>
    <w:lvl w:ilvl="0" w:tplc="BB6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B15C6"/>
    <w:multiLevelType w:val="hybridMultilevel"/>
    <w:tmpl w:val="1CF2C92C"/>
    <w:lvl w:ilvl="0" w:tplc="BB6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011885"/>
    <w:multiLevelType w:val="multilevel"/>
    <w:tmpl w:val="65749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DB67B87"/>
    <w:multiLevelType w:val="hybridMultilevel"/>
    <w:tmpl w:val="9A6A52DC"/>
    <w:lvl w:ilvl="0" w:tplc="BB6CAA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0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1"/>
  </w:num>
  <w:num w:numId="10">
    <w:abstractNumId w:val="18"/>
  </w:num>
  <w:num w:numId="11">
    <w:abstractNumId w:val="14"/>
  </w:num>
  <w:num w:numId="12">
    <w:abstractNumId w:val="10"/>
  </w:num>
  <w:num w:numId="13">
    <w:abstractNumId w:val="4"/>
  </w:num>
  <w:num w:numId="14">
    <w:abstractNumId w:val="12"/>
  </w:num>
  <w:num w:numId="15">
    <w:abstractNumId w:val="1"/>
  </w:num>
  <w:num w:numId="16">
    <w:abstractNumId w:val="16"/>
  </w:num>
  <w:num w:numId="17">
    <w:abstractNumId w:val="15"/>
  </w:num>
  <w:num w:numId="18">
    <w:abstractNumId w:val="2"/>
  </w:num>
  <w:num w:numId="19">
    <w:abstractNumId w:val="0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B5"/>
    <w:rsid w:val="000A4827"/>
    <w:rsid w:val="003A732F"/>
    <w:rsid w:val="00A46FB2"/>
    <w:rsid w:val="00D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D74C"/>
  <w15:chartTrackingRefBased/>
  <w15:docId w15:val="{8C3C32AB-DA62-4072-A782-04B0D682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D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5DB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5D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55D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55D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55D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rsid w:val="00D55DB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D55D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55DB5"/>
  </w:style>
  <w:style w:type="paragraph" w:styleId="a6">
    <w:name w:val="header"/>
    <w:basedOn w:val="a"/>
    <w:link w:val="a7"/>
    <w:rsid w:val="00D55DB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D55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aliases w:val="Название"/>
    <w:basedOn w:val="a"/>
    <w:link w:val="a9"/>
    <w:qFormat/>
    <w:rsid w:val="00D55DB5"/>
    <w:pPr>
      <w:jc w:val="center"/>
    </w:pPr>
    <w:rPr>
      <w:b/>
      <w:sz w:val="32"/>
    </w:rPr>
  </w:style>
  <w:style w:type="character" w:customStyle="1" w:styleId="a9">
    <w:name w:val="Заголовок Знак"/>
    <w:basedOn w:val="a0"/>
    <w:link w:val="a8"/>
    <w:rsid w:val="00D55D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"/>
    <w:basedOn w:val="a"/>
    <w:link w:val="ab"/>
    <w:rsid w:val="00D55DB5"/>
    <w:pPr>
      <w:jc w:val="center"/>
    </w:pPr>
    <w:rPr>
      <w:b/>
    </w:rPr>
  </w:style>
  <w:style w:type="character" w:customStyle="1" w:styleId="ab">
    <w:name w:val="Основной текст Знак"/>
    <w:basedOn w:val="a0"/>
    <w:link w:val="aa"/>
    <w:rsid w:val="00D55D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rsid w:val="00D5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 Знак Знак Знак Знак Знак Знак Знак Знак Знак Знак Знак Знак"/>
    <w:basedOn w:val="a"/>
    <w:rsid w:val="00D55DB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link w:val="ConsPlusNormal0"/>
    <w:rsid w:val="00D55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 Знак Знак Знак Знак Знак Знак Знак Знак Знак"/>
    <w:basedOn w:val="a"/>
    <w:rsid w:val="00D55DB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11">
    <w:name w:val=" Знак1"/>
    <w:basedOn w:val="a"/>
    <w:rsid w:val="00D55DB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12">
    <w:name w:val=" Знак1 Знак Знак Знак"/>
    <w:basedOn w:val="a"/>
    <w:rsid w:val="00D55DB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13">
    <w:name w:val="Знак1"/>
    <w:basedOn w:val="a"/>
    <w:rsid w:val="00D55DB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14">
    <w:name w:val="toc 1"/>
    <w:basedOn w:val="a"/>
    <w:next w:val="a"/>
    <w:autoRedefine/>
    <w:semiHidden/>
    <w:rsid w:val="00D55DB5"/>
  </w:style>
  <w:style w:type="paragraph" w:styleId="21">
    <w:name w:val="toc 2"/>
    <w:basedOn w:val="a"/>
    <w:next w:val="a"/>
    <w:autoRedefine/>
    <w:semiHidden/>
    <w:rsid w:val="00D55DB5"/>
    <w:pPr>
      <w:ind w:left="280"/>
    </w:pPr>
  </w:style>
  <w:style w:type="character" w:styleId="af">
    <w:name w:val="Hyperlink"/>
    <w:rsid w:val="00D55DB5"/>
    <w:rPr>
      <w:color w:val="0000FF"/>
      <w:u w:val="single"/>
    </w:rPr>
  </w:style>
  <w:style w:type="paragraph" w:styleId="af0">
    <w:name w:val="Subtitle"/>
    <w:basedOn w:val="a"/>
    <w:link w:val="af1"/>
    <w:qFormat/>
    <w:rsid w:val="00D55DB5"/>
    <w:rPr>
      <w:b/>
      <w:bCs/>
      <w:szCs w:val="24"/>
    </w:rPr>
  </w:style>
  <w:style w:type="character" w:customStyle="1" w:styleId="af1">
    <w:name w:val="Подзаголовок Знак"/>
    <w:basedOn w:val="a0"/>
    <w:link w:val="af0"/>
    <w:rsid w:val="00D55D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D55D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 Знак Знак Знак1 Знак"/>
    <w:basedOn w:val="a"/>
    <w:rsid w:val="00D55DB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Normal">
    <w:name w:val="Normal"/>
    <w:rsid w:val="00D5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rsid w:val="00D55DB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D55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D55DB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 Знак"/>
    <w:basedOn w:val="a"/>
    <w:rsid w:val="00D55DB5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5">
    <w:name w:val="List Paragraph"/>
    <w:basedOn w:val="a"/>
    <w:uiPriority w:val="34"/>
    <w:qFormat/>
    <w:rsid w:val="00D55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D55DB5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Balloon Text"/>
    <w:basedOn w:val="a"/>
    <w:link w:val="af8"/>
    <w:semiHidden/>
    <w:rsid w:val="00D55DB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D55DB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D55DB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55DB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9">
    <w:name w:val="Знак"/>
    <w:basedOn w:val="a"/>
    <w:rsid w:val="00D55DB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 Spacing"/>
    <w:uiPriority w:val="1"/>
    <w:qFormat/>
    <w:rsid w:val="00D55D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D55DB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4294938517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</cp:revision>
  <dcterms:created xsi:type="dcterms:W3CDTF">2025-10-13T09:04:00Z</dcterms:created>
  <dcterms:modified xsi:type="dcterms:W3CDTF">2025-09-23T09:33:00Z</dcterms:modified>
</cp:coreProperties>
</file>