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32" w:rsidRDefault="00011C86" w:rsidP="00011C86">
      <w:pPr>
        <w:pStyle w:val="a4"/>
        <w:keepLines/>
        <w:widowControl w:val="0"/>
        <w:spacing w:line="240" w:lineRule="auto"/>
        <w:contextualSpacing/>
      </w:pPr>
      <w:r>
        <w:rPr>
          <w:sz w:val="24"/>
        </w:rPr>
        <w:t xml:space="preserve">Информация о </w:t>
      </w:r>
      <w:r w:rsidRPr="007A72C5">
        <w:rPr>
          <w:sz w:val="24"/>
        </w:rPr>
        <w:t>результата</w:t>
      </w:r>
      <w:r>
        <w:rPr>
          <w:sz w:val="24"/>
        </w:rPr>
        <w:t xml:space="preserve">х проведения </w:t>
      </w:r>
      <w:r w:rsidRPr="007A72C5">
        <w:rPr>
          <w:sz w:val="24"/>
        </w:rPr>
        <w:t xml:space="preserve">проверки </w:t>
      </w:r>
      <w:r w:rsidRPr="007A72C5">
        <w:rPr>
          <w:rFonts w:cs="Calibri"/>
          <w:sz w:val="24"/>
        </w:rPr>
        <w:t xml:space="preserve">законности и эффективности использования бюджетных средств, выделенных из бюджета муниципального района </w:t>
      </w:r>
      <w:bookmarkStart w:id="0" w:name="_GoBack"/>
      <w:bookmarkEnd w:id="0"/>
      <w:r w:rsidRPr="007A72C5">
        <w:rPr>
          <w:rFonts w:cs="Calibri"/>
          <w:sz w:val="24"/>
        </w:rPr>
        <w:t xml:space="preserve">«Княжпогостский» на содержание и обеспечение деятельности муниципального автономного учреждения «Княжпогостский центр национальных культур»  </w:t>
      </w:r>
    </w:p>
    <w:p w:rsidR="00A13E3E" w:rsidRPr="00922A7E" w:rsidRDefault="00A13E3E" w:rsidP="00A13E3E">
      <w:pPr>
        <w:ind w:firstLine="708"/>
      </w:pPr>
      <w:r w:rsidRPr="00922A7E">
        <w:t>Проверкой законности и эффективности использования бюджетных средств, выделенных из бюджета муниципального района МР «Княжпогостский» по Соглашению о предоставлении на финансовое обеспечение выполнения муниципального задания и субсидии на иные цели в 2020 году и в 2022 году, были использованы на содержание и обеспечение деятельности муниципального автономного учреждения «Княжпогостский центр национальных культур». Подтверждающие документы оформлены надлежащим образом, подписаны ответственными лицами. Нецелевого и неэффективного использования бюджетных средств не выявлено.</w:t>
      </w:r>
    </w:p>
    <w:p w:rsidR="00A13E3E" w:rsidRPr="00922A7E" w:rsidRDefault="00A13E3E" w:rsidP="00A13E3E">
      <w:pPr>
        <w:pStyle w:val="a3"/>
        <w:ind w:firstLine="708"/>
      </w:pPr>
      <w:r w:rsidRPr="00922A7E">
        <w:t xml:space="preserve">Общий объем средств бюджета, охваченных контрольным мероприятием составил в сумме 9 333,623 тысяч рублей. </w:t>
      </w:r>
    </w:p>
    <w:p w:rsidR="000B3A3E" w:rsidRPr="00922A7E" w:rsidRDefault="000B3A3E" w:rsidP="000B3A3E">
      <w:pPr>
        <w:ind w:firstLine="709"/>
      </w:pPr>
      <w:r w:rsidRPr="00922A7E">
        <w:t>Финансово-хозяйственная деятельность учреждений осуществляется на основании Плана финансово-хозяйственной деятельности (далее - ПФХД) (для бюджетных и автономных учреждений) и Бюджетной сметы (для казенных учреждений, бюджетных и автономных учреждений (по операциям в части исполнения бюджетных полномочий получателей бюджетных средств).</w:t>
      </w:r>
    </w:p>
    <w:p w:rsidR="000B3A3E" w:rsidRPr="00922A7E" w:rsidRDefault="000B3A3E" w:rsidP="000B3A3E">
      <w:pPr>
        <w:ind w:firstLine="709"/>
      </w:pPr>
      <w:r w:rsidRPr="00922A7E">
        <w:t>Проверка своевременности утверждения плана финансово-хозяйственной деятельности и обоснованности внесения изменений за 2020 и 2022 годы проведена в соответствии с требованиями ст. 161, 219, 221 Бюджетного Кодекса РФ, нарушений не установлено.</w:t>
      </w:r>
    </w:p>
    <w:p w:rsidR="000B3A3E" w:rsidRPr="00922A7E" w:rsidRDefault="000B3A3E" w:rsidP="000B3A3E">
      <w:pPr>
        <w:ind w:firstLine="709"/>
      </w:pPr>
      <w:r w:rsidRPr="00922A7E">
        <w:t>Проверкой установлено, что план финансово-хозяйственной деятельности МАУ «КЦНК» на 2020 год и на 2022 год, у</w:t>
      </w:r>
      <w:r w:rsidRPr="00922A7E">
        <w:rPr>
          <w:iCs/>
        </w:rPr>
        <w:t>твержден Учредителем МАУ «КЦНК» в разрезе статей Бюджетной классификации РФ и согласован с финансовым управлением администрации муниципального района «Княжпогостский».</w:t>
      </w:r>
    </w:p>
    <w:p w:rsidR="000B3A3E" w:rsidRPr="00922A7E" w:rsidRDefault="000B3A3E" w:rsidP="000B3A3E">
      <w:pPr>
        <w:pStyle w:val="Default"/>
        <w:ind w:firstLine="567"/>
        <w:rPr>
          <w:color w:val="auto"/>
        </w:rPr>
      </w:pPr>
      <w:r w:rsidRPr="00922A7E">
        <w:rPr>
          <w:color w:val="auto"/>
        </w:rPr>
        <w:t xml:space="preserve">   В 2020 году и в 2022 году МАУ «КЦНК» предоставлялись субсидии из бюджета муниципального района «Княжпогостский». </w:t>
      </w:r>
    </w:p>
    <w:p w:rsidR="00C80FB1" w:rsidRPr="00922A7E" w:rsidRDefault="000B3A3E" w:rsidP="00F2244A">
      <w:pPr>
        <w:ind w:firstLine="567"/>
      </w:pPr>
      <w:r w:rsidRPr="00922A7E">
        <w:t>Между Управление культуры и спорта администрации муниципального района «Княжпогостский» и МАУ «КЦНК» в проверяемом периоде заключены соглашения о предоставлении субсидий на общую сумму 9 333,623 тысяч рублей, в том числе в 2020 году Соглашение от 20.01.2020 № 4 на сумму 5 376,385 тысяч рублей, в 2022 году Соглашению от 14.01.2022 № 4 на сумму 3 957,238 тысяч рублей.</w:t>
      </w:r>
    </w:p>
    <w:p w:rsidR="000B3A3E" w:rsidRPr="00922A7E" w:rsidRDefault="000B3A3E" w:rsidP="000B3A3E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На основании дополнительного соглашения от 22.12.2020 №7 к Соглашению от 20.01.2020 № 4 на финансирование мероприятий в 2020 году выделено 5 376,285 тысяч рублей, в том числе:</w:t>
      </w:r>
    </w:p>
    <w:p w:rsidR="000B3A3E" w:rsidRPr="00922A7E" w:rsidRDefault="000B3A3E" w:rsidP="000B3A3E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средства федерального бюджета в сумме 103,108 тыс. руб.</w:t>
      </w:r>
    </w:p>
    <w:p w:rsidR="000B3A3E" w:rsidRPr="00922A7E" w:rsidRDefault="000B3A3E" w:rsidP="000B3A3E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средства республиканского бюджета в сумме 1 161,232 тыс. руб.</w:t>
      </w:r>
    </w:p>
    <w:p w:rsidR="000B3A3E" w:rsidRPr="00922A7E" w:rsidRDefault="000B3A3E" w:rsidP="000B3A3E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средства бюджета МР «Княжпогостский» в сумме 4 112,045 тыс. руб.</w:t>
      </w:r>
    </w:p>
    <w:p w:rsidR="000B3A3E" w:rsidRPr="008F36A4" w:rsidRDefault="000B3A3E" w:rsidP="000B3A3E">
      <w:pPr>
        <w:shd w:val="clear" w:color="auto" w:fill="FFFFFF"/>
        <w:ind w:firstLine="708"/>
        <w:rPr>
          <w:color w:val="000000" w:themeColor="text1"/>
        </w:rPr>
      </w:pPr>
      <w:r w:rsidRPr="008F36A4">
        <w:rPr>
          <w:color w:val="000000" w:themeColor="text1"/>
        </w:rPr>
        <w:t xml:space="preserve">Проверкой бюджетных средств в сумме 5 376,285 тыс. рублей, в соответствии с Бюджетным кодексом РФ, Указаниями о порядке применения бюджетной классификации Российской Федерации, утвержденными приказами Министерства финансов Российской Федерации от 21.12.2011 № 180н, от 21.12.2012 № 171н, не целевого и не эффективного использования субсидий МАУ «КЦНК» не установлено. </w:t>
      </w:r>
    </w:p>
    <w:p w:rsidR="00523669" w:rsidRPr="00922A7E" w:rsidRDefault="00523669" w:rsidP="00523669">
      <w:pPr>
        <w:shd w:val="clear" w:color="auto" w:fill="FFFFFF"/>
        <w:ind w:firstLine="708"/>
      </w:pPr>
      <w:r w:rsidRPr="00922A7E">
        <w:t xml:space="preserve">Выделенные средства направлены:  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на выполнения муниципального задания согласно Соглашения от 20.01.2020 №4 в сумме 2 383,623 тыс. рублей;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на софинансирование расходных обязательств, связанных с повышением оплаты труда работникам муниципальных учреждений культуры в сумме 1 125,318 тыс. рублей;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lastRenderedPageBreak/>
        <w:t>- на укрепление материально-технической базы муниципальных учреждений сферы культуры в сумме 191,486 тыс. рублей;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на мероприятия по организации деятельности по сбору и транспортированию твёрдых коммунальных отходов на сумму 5,958 тыс. рублей;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 на создание виртуальных концертных залов в сумме 1 000,000 тыс. рублей;</w:t>
      </w:r>
    </w:p>
    <w:p w:rsidR="00523669" w:rsidRPr="00922A7E" w:rsidRDefault="00523669" w:rsidP="00523669">
      <w:pPr>
        <w:autoSpaceDE w:val="0"/>
        <w:autoSpaceDN w:val="0"/>
        <w:adjustRightInd w:val="0"/>
        <w:ind w:left="1" w:firstLine="566"/>
      </w:pPr>
      <w:r w:rsidRPr="00922A7E">
        <w:t>- на проведение культурно-досуговых мероприятий в сумме 670,000 тыс. рублей, что подтверждается представленными документами: договора оказания услуг, акт об оказания услуг, счета-фактуры, платежные поручения.</w:t>
      </w:r>
    </w:p>
    <w:p w:rsidR="00523669" w:rsidRPr="00922A7E" w:rsidRDefault="00523669" w:rsidP="00523669">
      <w:pPr>
        <w:ind w:firstLine="709"/>
      </w:pPr>
      <w:r w:rsidRPr="00922A7E">
        <w:t>Проведенным анализом расходования субсидий МАУ «КЦНК» за 2020 год установлен остаток неиспользованной субсидии на 1 января 2021 года в размере 8,020 тыс. рублей. Возврат неиспользованной субсидии в бюджет Управления культуры и спорта муниципального района «Княжпогостский» МАУ «КЦНК» обеспечила в полном объеме и в установленные сроки (платежное поручение от 29.12.2020 №323).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На основании дополнительного соглашения от 22.12.202</w:t>
      </w:r>
      <w:r w:rsidR="008F36A4">
        <w:t>2</w:t>
      </w:r>
      <w:r w:rsidRPr="00922A7E">
        <w:t xml:space="preserve"> № 6 к Соглашению от 14.01.2022 № 4 на финансирование мероприятий в 2022 году выделено 3 957,238 тысяч рублей, в том числе: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средства федерального бюджета в сумме 112,089 тыс. руб.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средства республиканского бюджета в сумме 1 698,751 тыс. руб.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средства бюджета МР «Княжпогостский» в сумме 2 146,398 тыс. руб.</w:t>
      </w:r>
    </w:p>
    <w:p w:rsidR="00523669" w:rsidRPr="00922A7E" w:rsidRDefault="00523669" w:rsidP="00523669">
      <w:pPr>
        <w:shd w:val="clear" w:color="auto" w:fill="FFFFFF"/>
        <w:ind w:firstLine="708"/>
      </w:pPr>
      <w:r w:rsidRPr="00922A7E">
        <w:t xml:space="preserve">Проверкой бюджетных средств в сумме 3 957,238 тыс. рублей, в соответствии с Бюджетным кодексом РФ, Указаниями о порядке формирования и применения кодов бюджетной классификации Российской Федерации, их структуре и принципах назначения, утвержденными приказами Министерства финансов Российской Федерации от 06.06.2019 № 85н не целевого и не эффективного использования субсидий МАУ «КЦНК» не установлено. </w:t>
      </w:r>
    </w:p>
    <w:p w:rsidR="00523669" w:rsidRPr="00922A7E" w:rsidRDefault="00523669" w:rsidP="00523669">
      <w:pPr>
        <w:shd w:val="clear" w:color="auto" w:fill="FFFFFF"/>
        <w:ind w:firstLine="708"/>
      </w:pPr>
      <w:r w:rsidRPr="00922A7E">
        <w:t xml:space="preserve">Выделенные средства направлены:  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на выполнения муниципального задания согласно Соглашения от 14.01.2022 №4 в сумме 1 984,515 тыс. рублей;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на софинансирование расходных обязательств, связанных с повышением оплаты труда работникам муниципальных учреждений культуры в сумме 1 668,193 тыс. рублей;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на укрепления материально-технической базы домов культуры (и их филиалов), расположенных в населенных пунктах с числом жителей до 50 тысяч человек в сумме 199,270 тыс. рублей;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на мероприятия по организации деятельности по сбору и транспортированию твёрдых коммунальных отходов на сумму 7,227 тыс. рублей;</w:t>
      </w:r>
    </w:p>
    <w:p w:rsidR="00523669" w:rsidRPr="00922A7E" w:rsidRDefault="00523669" w:rsidP="00523669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22A7E">
        <w:t>-  на мероприятия по антитеррористической защищенности учреждений и объектов с массовым пребыванием людей в части реализации муниципальной программы «Профилактика правонарушений и обеспечение безопасности на территории МР «Княжпогостский» в сумме 86,958 тыс. рублей;</w:t>
      </w:r>
    </w:p>
    <w:p w:rsidR="00523669" w:rsidRPr="00922A7E" w:rsidRDefault="00523669" w:rsidP="00523669">
      <w:pPr>
        <w:autoSpaceDE w:val="0"/>
        <w:autoSpaceDN w:val="0"/>
        <w:adjustRightInd w:val="0"/>
        <w:ind w:left="1" w:firstLine="566"/>
      </w:pPr>
      <w:r w:rsidRPr="00922A7E">
        <w:t>- на сбор, транспортировку и размещение отходов, образовавшихся при проведении экологических акций, субботников в сумме 11,002 тыс. рублей, что подтверждается представленными документами: договора оказания услуг, акт об оказания услуг, счета-фактуры, платежные поручения.</w:t>
      </w:r>
    </w:p>
    <w:p w:rsidR="00922A7E" w:rsidRPr="00ED009F" w:rsidRDefault="00922A7E" w:rsidP="00922A7E">
      <w:pPr>
        <w:ind w:firstLine="709"/>
      </w:pPr>
      <w:r w:rsidRPr="00ED009F">
        <w:t>Проведенным анализом расходования субсидий МАУ «КЦНК» за 2022 год остаток неиспользованной субсидии на 1 января 2022 года не установлен.</w:t>
      </w:r>
    </w:p>
    <w:p w:rsidR="00C53A32" w:rsidRPr="00ED009F" w:rsidRDefault="00C53A32" w:rsidP="00C53A32">
      <w:pPr>
        <w:tabs>
          <w:tab w:val="left" w:pos="4230"/>
          <w:tab w:val="center" w:pos="4960"/>
        </w:tabs>
        <w:ind w:firstLine="709"/>
      </w:pPr>
      <w:r w:rsidRPr="00ED009F">
        <w:t xml:space="preserve">При проверке достоверности финансовых операций, оценке организации бюджетного и бухгалтерского учета и отчетности при получении и использовании бюджетных средств, выделенных на содержание и обеспечение деятельности МАУ «КЦНК» установлено, что бухгалтерский учет в МАУ «КЦНК» осуществляется в соответствии с </w:t>
      </w:r>
      <w:hyperlink r:id="rId5" w:history="1">
        <w:r w:rsidRPr="00ED009F">
          <w:t>Бюджетным кодексом</w:t>
        </w:r>
      </w:hyperlink>
      <w:r w:rsidRPr="00ED009F">
        <w:t xml:space="preserve"> РФ, </w:t>
      </w:r>
      <w:hyperlink r:id="rId6" w:history="1">
        <w:r w:rsidRPr="00ED009F">
          <w:t>Федеральным законом</w:t>
        </w:r>
      </w:hyperlink>
      <w:r w:rsidRPr="00ED009F">
        <w:t xml:space="preserve"> от 06.12.2011 № 402-ФЗ «О бухгалтерском учете</w:t>
      </w:r>
      <w:hyperlink w:anchor="sub_10001" w:history="1">
        <w:r w:rsidRPr="00ED009F">
          <w:t>»</w:t>
        </w:r>
      </w:hyperlink>
      <w:r w:rsidRPr="00ED009F">
        <w:t xml:space="preserve"> (далее – Федеральный закон №402-ФЗ), Инструкцией по применению единого плана счетов бухгалтерского учета для государственных органов </w:t>
      </w:r>
      <w:r w:rsidRPr="00ED009F">
        <w:lastRenderedPageBreak/>
        <w:t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1 декабря 2010 г. № 157н и иными нормативными правовыми актами, регулирующими бухгалтерский учет.</w:t>
      </w:r>
    </w:p>
    <w:p w:rsidR="00C53A32" w:rsidRPr="00ED009F" w:rsidRDefault="00C53A32" w:rsidP="00C53A32">
      <w:pPr>
        <w:shd w:val="clear" w:color="auto" w:fill="FFFFFF"/>
        <w:ind w:firstLine="708"/>
      </w:pPr>
      <w:r w:rsidRPr="00ED009F">
        <w:t>Проверка расходования средств на заработную плату осуществлялась выборочным методом. При проверке использовались штатное расписание за 2020 год, утвержденная приказом от 01.01.2020 №1-од и за 2022 год, утвержденная приказом от 10.012.2022 № 1-од и от 01.07.2022 № 5-од карточки-справки (код формы 0504417), табели учета рабочего времени, приказы.</w:t>
      </w:r>
    </w:p>
    <w:p w:rsidR="00C53A32" w:rsidRPr="00ED009F" w:rsidRDefault="008F36A4" w:rsidP="008F36A4">
      <w:pPr>
        <w:shd w:val="clear" w:color="auto" w:fill="FFFFFF"/>
        <w:ind w:firstLine="567"/>
      </w:pPr>
      <w:r>
        <w:t xml:space="preserve"> </w:t>
      </w:r>
      <w:r w:rsidR="00C53A32" w:rsidRPr="00ED009F">
        <w:t xml:space="preserve">В ходе проверки установлено, что начисление заработной платы в МАУ «КЦНК» производится на основании первичных документов, табелей учета рабочего времени, кадровых приказов, в соответствии с утвержденным штатным расписанием МАУ «КЦНК». </w:t>
      </w:r>
    </w:p>
    <w:p w:rsidR="00C53A32" w:rsidRPr="00ED009F" w:rsidRDefault="008F36A4" w:rsidP="008F36A4">
      <w:pPr>
        <w:shd w:val="clear" w:color="auto" w:fill="FFFFFF"/>
        <w:ind w:firstLine="567"/>
      </w:pPr>
      <w:r>
        <w:t xml:space="preserve"> </w:t>
      </w:r>
      <w:r w:rsidR="00C53A32" w:rsidRPr="00ED009F">
        <w:t>Проверкой расходования средств на заработную плату нарушений не установлено.</w:t>
      </w:r>
    </w:p>
    <w:p w:rsidR="00C53A32" w:rsidRPr="00ED009F" w:rsidRDefault="008F36A4" w:rsidP="008F36A4">
      <w:pPr>
        <w:shd w:val="clear" w:color="auto" w:fill="FFFFFF"/>
        <w:ind w:firstLine="567"/>
      </w:pPr>
      <w:r>
        <w:t xml:space="preserve"> </w:t>
      </w:r>
      <w:r w:rsidR="00C53A32" w:rsidRPr="00ED009F">
        <w:t>Фактов начисления заработной платы работникам при отсутствии рабочих табелей, не установлено.  Задолженности по заработной плате не выявлено.</w:t>
      </w:r>
    </w:p>
    <w:p w:rsidR="00C53A32" w:rsidRPr="00ED009F" w:rsidRDefault="008F36A4" w:rsidP="00C53A32">
      <w:pPr>
        <w:ind w:firstLine="540"/>
      </w:pPr>
      <w:r>
        <w:t xml:space="preserve"> </w:t>
      </w:r>
      <w:r w:rsidR="00C53A32" w:rsidRPr="00ED009F">
        <w:t>МАУ «КЦНК» размещено в единой информационной системе «Положение о закупках муниципального автономного учреждения «Княжпогостский Центр национальных культур», в соответствии с разделом 31 Положения о закупке, п. 31.1 порядок подготовки и проведения закупки у единственного поставщика (исполнителя, подрядчика):</w:t>
      </w:r>
    </w:p>
    <w:p w:rsidR="00C53A32" w:rsidRPr="00ED009F" w:rsidRDefault="00C53A32" w:rsidP="00C53A32">
      <w:pPr>
        <w:ind w:firstLine="540"/>
      </w:pPr>
      <w:r w:rsidRPr="00ED009F">
        <w:t>- определяются объемные и качественные показатели товаров, работ, услуг, подлежащих закупке;</w:t>
      </w:r>
    </w:p>
    <w:p w:rsidR="00C53A32" w:rsidRPr="00ED009F" w:rsidRDefault="00C53A32" w:rsidP="00C53A32">
      <w:pPr>
        <w:ind w:firstLine="540"/>
      </w:pPr>
      <w:r w:rsidRPr="00ED009F">
        <w:t xml:space="preserve">- проводится мониторинг цен на аналогичные товары, работы, услуги, любыми приемлемыми способами на усмотрение Заказчика; </w:t>
      </w:r>
    </w:p>
    <w:p w:rsidR="00C53A32" w:rsidRPr="00ED009F" w:rsidRDefault="00C53A32" w:rsidP="00C53A32">
      <w:pPr>
        <w:ind w:firstLine="540"/>
      </w:pPr>
      <w:r w:rsidRPr="00ED009F">
        <w:t>- разрабатывается проект договора, за исключением случаев, при которых контрагент (поставщик) предоставляет типовой договор в соответствии с положениями Гражданского Кодекса Российской Федерации;</w:t>
      </w:r>
    </w:p>
    <w:p w:rsidR="00C53A32" w:rsidRPr="00ED009F" w:rsidRDefault="00C53A32" w:rsidP="00C53A32">
      <w:pPr>
        <w:ind w:firstLine="540"/>
      </w:pPr>
      <w:r w:rsidRPr="00ED009F">
        <w:t>- направляется проект договора поставщику с указанием сроков для подписания договора, либо принимается для подписания типовой договор поставщика, в случае наличия разногласий, принимаются меры по урегулированию разногласий в порядке, предусмотренном Гражданским Кодексом Российской Федерации;</w:t>
      </w:r>
    </w:p>
    <w:p w:rsidR="00C53A32" w:rsidRPr="00ED009F" w:rsidRDefault="00C53A32" w:rsidP="00C53A32">
      <w:pPr>
        <w:ind w:firstLine="540"/>
      </w:pPr>
      <w:r w:rsidRPr="00ED009F">
        <w:t>- размещается информация о закупке в ЕИС в соответствии с настоящим Положением. Нарушений не установлено.</w:t>
      </w:r>
    </w:p>
    <w:p w:rsidR="000B3A3E" w:rsidRPr="00922A7E" w:rsidRDefault="008F36A4" w:rsidP="008F36A4">
      <w:pPr>
        <w:ind w:firstLine="709"/>
      </w:pPr>
      <w:r>
        <w:t xml:space="preserve"> </w:t>
      </w:r>
      <w:r w:rsidR="00C53A32" w:rsidRPr="00ED009F">
        <w:t>Проверкой законности и эффективности использования бюджетных средств, выделенных из бюджета муниципального района МР «Княжпогостский» по Соглашению о предоставлении на финансовое обеспечение выполнения муниципального задания и субсидии на иные цели в 2020 году и в 2022 году, были использованы на содержание и обеспечение деятельности муниципального автономного учреждения «Княжпогостский центр национальных культур». Подтверждающие документы оформлены надлежащим образом, подписаны ответственными лицами. Нецелевого и неэффективного использования бюджетных средств не выявлено</w:t>
      </w:r>
    </w:p>
    <w:sectPr w:rsidR="000B3A3E" w:rsidRPr="0092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3E"/>
    <w:rsid w:val="00011C86"/>
    <w:rsid w:val="000B3A3E"/>
    <w:rsid w:val="000E640B"/>
    <w:rsid w:val="00523669"/>
    <w:rsid w:val="008F36A4"/>
    <w:rsid w:val="00922A7E"/>
    <w:rsid w:val="00A13E3E"/>
    <w:rsid w:val="00AB3DEB"/>
    <w:rsid w:val="00AE6EFF"/>
    <w:rsid w:val="00AE765E"/>
    <w:rsid w:val="00C53A32"/>
    <w:rsid w:val="00C80FB1"/>
    <w:rsid w:val="00E27808"/>
    <w:rsid w:val="00F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39268-AD44-4E8E-B4B8-3A0B83D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E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3A3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Title"/>
    <w:aliases w:val="Название"/>
    <w:basedOn w:val="a"/>
    <w:link w:val="1"/>
    <w:qFormat/>
    <w:rsid w:val="00011C86"/>
    <w:pPr>
      <w:spacing w:line="360" w:lineRule="auto"/>
      <w:jc w:val="center"/>
    </w:pPr>
    <w:rPr>
      <w:b/>
      <w:bCs/>
      <w:sz w:val="26"/>
    </w:rPr>
  </w:style>
  <w:style w:type="character" w:customStyle="1" w:styleId="a5">
    <w:name w:val="Заголовок Знак"/>
    <w:basedOn w:val="a0"/>
    <w:uiPriority w:val="10"/>
    <w:rsid w:val="00011C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4"/>
    <w:rsid w:val="00011C8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003036.0" TargetMode="External"/><Relationship Id="rId5" Type="http://schemas.openxmlformats.org/officeDocument/2006/relationships/hyperlink" Target="garantF1://1201260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9661-4A9D-4FC8-BD56-9B8F113C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4294827804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7</cp:revision>
  <dcterms:created xsi:type="dcterms:W3CDTF">2024-10-21T14:01:00Z</dcterms:created>
  <dcterms:modified xsi:type="dcterms:W3CDTF">2024-07-19T13:07:00Z</dcterms:modified>
</cp:coreProperties>
</file>