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12" w:rsidRPr="006B4E12" w:rsidRDefault="006B4E12" w:rsidP="006B4E12">
      <w:pPr>
        <w:shd w:val="clear" w:color="auto" w:fill="FFFFFF"/>
        <w:spacing w:before="240" w:after="18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Сыктывкаре прошли сборы с секретарями антитеррористических комиссий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noProof/>
          <w:color w:val="420078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554B01E" wp14:editId="0CF54F1C">
            <wp:simplePos x="0" y="0"/>
            <wp:positionH relativeFrom="margin">
              <wp:align>right</wp:align>
            </wp:positionH>
            <wp:positionV relativeFrom="margin">
              <wp:posOffset>1478915</wp:posOffset>
            </wp:positionV>
            <wp:extent cx="3159369" cy="2095500"/>
            <wp:effectExtent l="0" t="0" r="3175" b="0"/>
            <wp:wrapSquare wrapText="bothSides"/>
            <wp:docPr id="1" name="Рисунок 1" descr="https://komiinform.ru/content/news/images/161902/DSC_0846.jpg">
              <a:hlinkClick xmlns:a="http://schemas.openxmlformats.org/drawingml/2006/main" r:id="rId4" tooltip="&quot;В Сыктывкаре прошли сборы с секретарями антитеррористических комисс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miinform.ru/content/news/images/161902/DSC_0846.jpg">
                      <a:hlinkClick r:id="rId4" tooltip="&quot;В Сыктывкаре прошли сборы с секретарями антитеррористических комисс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369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20 по 21 марта в Сыктывкаре прошли XI </w:t>
      </w:r>
      <w:proofErr w:type="spellStart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методические сборы с секретарями антитеррористических комиссий (АТК) в муниципальных образованиях, организованные аппаратом антитеррористической комиссии в Республике Коми.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обсудили изменения в законодательстве Российской Федерации и Республики Коми в области противодействия терроризму, совместно обсуждали пу</w:t>
      </w:r>
      <w:bookmarkStart w:id="0" w:name="_GoBack"/>
      <w:bookmarkEnd w:id="0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 решения проблемных задач и вопросов, приняли участие в практических мероприятиях на базе Сыктывкарского лесопромышленного техникума и Спортивной школы олимпийского резерва № 1.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своем вступительном слове председатель Комитета РК ГО и ЧС, руководитель аппарата Антитеррористической комиссии в Коми Александр Бурцев обратил внимание участников сбора на актуальные </w:t>
      </w:r>
      <w:proofErr w:type="spellStart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угрозообразующие</w:t>
      </w:r>
      <w:proofErr w:type="spellEnd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факторы в России в области противодействия терроризму.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занятий участники сборов получили информацию Министерства национальной политики Республики Коми о привлечении руководителей религиозных организаций и национально-культурных объединений к проведению мероприятий, направленных на профилактику терроризма и экстремизма. 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Специалисты регионального Министерства образования, науки и </w:t>
      </w:r>
      <w:proofErr w:type="gramStart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молодежной политики</w:t>
      </w:r>
      <w:proofErr w:type="gramEnd"/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Министерства сельского хозяйства и потребительского рынка Республики Коми в своих выступлениях рассказали о результатах реализации соответствующих требований к антитеррористической защищенности подведомственных объектов. В ходе сборов представители муниципалитетов получили методические материалы, необходимые для проведения профилактических мероприятий.</w:t>
      </w:r>
    </w:p>
    <w:p w:rsidR="006B4E12" w:rsidRPr="006B4E12" w:rsidRDefault="006B4E12" w:rsidP="006B4E12">
      <w:pPr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Александр Бурцев отметил, что сборы прошли в динамичном формате, имели практическую направленность. Секретари антитеррористических комиссий в муниципальных образованиях получили всю необходимую информацию для дальнейшей работы.</w:t>
      </w:r>
    </w:p>
    <w:p w:rsidR="006B4E12" w:rsidRPr="006B4E12" w:rsidRDefault="006B4E12" w:rsidP="006B4E12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B37DF" w:rsidRDefault="00CB37DF"/>
    <w:sectPr w:rsidR="00CB37DF" w:rsidSect="006B4E12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64"/>
    <w:rsid w:val="006B4E12"/>
    <w:rsid w:val="00AF5464"/>
    <w:rsid w:val="00C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6525-A935-418A-8F7E-E74951C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4E12"/>
    <w:rPr>
      <w:color w:val="0000FF"/>
      <w:u w:val="single"/>
    </w:rPr>
  </w:style>
  <w:style w:type="paragraph" w:customStyle="1" w:styleId="p3">
    <w:name w:val="p3"/>
    <w:basedOn w:val="a"/>
    <w:rsid w:val="006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B4E12"/>
  </w:style>
  <w:style w:type="character" w:customStyle="1" w:styleId="s4">
    <w:name w:val="s4"/>
    <w:basedOn w:val="a0"/>
    <w:rsid w:val="006B4E12"/>
  </w:style>
  <w:style w:type="paragraph" w:customStyle="1" w:styleId="p4">
    <w:name w:val="p4"/>
    <w:basedOn w:val="a"/>
    <w:rsid w:val="006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179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3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omiinform.ru/content/news/images/161902/DSC_08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2018-03-24T16:15:00Z</dcterms:created>
  <dcterms:modified xsi:type="dcterms:W3CDTF">2018-03-24T16:19:00Z</dcterms:modified>
</cp:coreProperties>
</file>