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C" w:rsidRDefault="006F6E0F" w:rsidP="006F6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ИНФОРМАЦИЯ.</w:t>
      </w:r>
    </w:p>
    <w:p w:rsidR="006F6E0F" w:rsidRPr="006F6E0F" w:rsidRDefault="006F6E0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организации ведут постоянную работу по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повыш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ению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защищенност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к объектам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т. к. это </w:t>
      </w:r>
      <w:r w:rsidR="000C5B1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прежде всего</w:t>
      </w:r>
      <w:r w:rsidR="000C5B1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касается безопасности детей.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У каждого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, включенн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в 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 массового пребывания людей</w:t>
      </w:r>
      <w:r w:rsidR="000C5B1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разработан антитеррористический паспорт безопасности по </w:t>
      </w:r>
      <w:hyperlink r:id="rId4" w:tooltip="Постановление 1006 от 2 августа 2019 года" w:history="1">
        <w:r w:rsidRPr="006F6E0F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постановлению №1006</w:t>
        </w:r>
      </w:hyperlink>
      <w:r w:rsidRPr="006F6E0F">
        <w:rPr>
          <w:rFonts w:ascii="Times New Roman" w:hAnsi="Times New Roman" w:cs="Times New Roman"/>
          <w:sz w:val="28"/>
          <w:szCs w:val="28"/>
          <w:lang w:eastAsia="ru-RU"/>
        </w:rPr>
        <w:t> Правительства РФ от 2 августа 2019 года. Это постановление утверждает требования к антитеррористической защищенности объектов, относящихся к ведению Министерства просвещения РФ. Ранее вопрос безопасности объектов данного ведомства регламентировало постановление Правительства РФ № 1235.</w:t>
      </w:r>
    </w:p>
    <w:p w:rsidR="006F6E0F" w:rsidRDefault="006F6E0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E0F">
        <w:rPr>
          <w:rFonts w:ascii="Times New Roman" w:hAnsi="Times New Roman" w:cs="Times New Roman"/>
          <w:sz w:val="28"/>
          <w:szCs w:val="28"/>
          <w:lang w:eastAsia="ru-RU"/>
        </w:rPr>
        <w:t>Все организации, попа</w:t>
      </w:r>
      <w:r>
        <w:rPr>
          <w:rFonts w:ascii="Times New Roman" w:hAnsi="Times New Roman" w:cs="Times New Roman"/>
          <w:sz w:val="28"/>
          <w:szCs w:val="28"/>
          <w:lang w:eastAsia="ru-RU"/>
        </w:rPr>
        <w:t>вш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ие в сферу действия постановления № 1006, включены в специальный перечень, утвержденный нормативным актом Министерства. С момента, когда объект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включается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, он реализ</w:t>
      </w:r>
      <w:r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мероприятия, установленные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вышеуказанным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. Законодатель возлагает ответственность за реализацию мер по антитеррористической безопасности объекта на руководителя объекта. При этом он вправе назначить должностное лицо, которое будет заниматься вопросом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категорировани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объекта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6E0F" w:rsidRPr="006F6E0F" w:rsidRDefault="006F6E0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по категорированию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входят представители ФСБ, МЧС, </w:t>
      </w:r>
      <w:proofErr w:type="spellStart"/>
      <w:r w:rsidRPr="006F6E0F">
        <w:rPr>
          <w:rFonts w:ascii="Times New Roman" w:hAnsi="Times New Roman" w:cs="Times New Roman"/>
          <w:sz w:val="28"/>
          <w:szCs w:val="28"/>
          <w:lang w:eastAsia="ru-RU"/>
        </w:rPr>
        <w:t>Нацгвардии</w:t>
      </w:r>
      <w:proofErr w:type="spellEnd"/>
      <w:r w:rsidRPr="006F6E0F">
        <w:rPr>
          <w:rFonts w:ascii="Times New Roman" w:hAnsi="Times New Roman" w:cs="Times New Roman"/>
          <w:sz w:val="28"/>
          <w:szCs w:val="28"/>
          <w:lang w:eastAsia="ru-RU"/>
        </w:rPr>
        <w:t>, а также специалисты компетентных организаций, отвечающие за безопасность, эксперты, имеющие соответствующие сертификаты.</w:t>
      </w:r>
    </w:p>
    <w:p w:rsidR="006F6E0F" w:rsidRPr="006F6E0F" w:rsidRDefault="006F6E0F" w:rsidP="00013D4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работы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подписывается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акт обследования и категорирования, в соответствии с которым территории присваивается одна из 4-х категорий. 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После акта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разраб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атывается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антитеррористический паспорт. </w:t>
      </w:r>
    </w:p>
    <w:p w:rsidR="006F6E0F" w:rsidRPr="006F6E0F" w:rsidRDefault="006F6E0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безопасности действует 5 лет, далее 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он вновь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актуализир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уется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>. Но если изменились данные о площади объекта, количестве критических территорий и расстановка сил по охране, актуализаци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</w:t>
      </w:r>
      <w:r w:rsidR="00013D4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6F6E0F">
        <w:rPr>
          <w:rFonts w:ascii="Times New Roman" w:hAnsi="Times New Roman" w:cs="Times New Roman"/>
          <w:sz w:val="28"/>
          <w:szCs w:val="28"/>
          <w:lang w:eastAsia="ru-RU"/>
        </w:rPr>
        <w:t xml:space="preserve"> по мере внесения изменений.</w:t>
      </w:r>
    </w:p>
    <w:p w:rsidR="006F6E0F" w:rsidRDefault="00013D4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Образовательные организации Княжпогостского района в феврале 2020 года завершили работу по категорированию территорий и объектов. В перечень вошли 30 мест массового пребывания людей. </w:t>
      </w:r>
    </w:p>
    <w:p w:rsidR="00013D4F" w:rsidRPr="006F6E0F" w:rsidRDefault="00013D4F" w:rsidP="006F6E0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руководителям</w:t>
      </w:r>
      <w:r w:rsidR="00715DE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 будет организована работа по выполнению установленных требований. </w:t>
      </w:r>
    </w:p>
    <w:p w:rsidR="006F6E0F" w:rsidRPr="006F6E0F" w:rsidRDefault="001A269C" w:rsidP="0092720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71650" cy="1771650"/>
            <wp:effectExtent l="19050" t="0" r="0" b="0"/>
            <wp:docPr id="4" name="Рисунок 4" descr="https://avatars.mds.yandex.net/get-altay/2056672/2a0000016d96efa21261663f547354af060a/X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altay/2056672/2a0000016d96efa21261663f547354af060a/XX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E0F" w:rsidRPr="006F6E0F" w:rsidSect="001A269C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0F"/>
    <w:rsid w:val="00013D4F"/>
    <w:rsid w:val="000C5B1A"/>
    <w:rsid w:val="001A269C"/>
    <w:rsid w:val="00520DAC"/>
    <w:rsid w:val="006F6E0F"/>
    <w:rsid w:val="00715DE6"/>
    <w:rsid w:val="007E5A4E"/>
    <w:rsid w:val="00872DC9"/>
    <w:rsid w:val="0092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AC"/>
  </w:style>
  <w:style w:type="paragraph" w:styleId="2">
    <w:name w:val="heading 2"/>
    <w:basedOn w:val="a"/>
    <w:link w:val="20"/>
    <w:uiPriority w:val="9"/>
    <w:qFormat/>
    <w:rsid w:val="006F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6E0F"/>
  </w:style>
  <w:style w:type="character" w:styleId="a4">
    <w:name w:val="Hyperlink"/>
    <w:basedOn w:val="a0"/>
    <w:uiPriority w:val="99"/>
    <w:semiHidden/>
    <w:unhideWhenUsed/>
    <w:rsid w:val="006F6E0F"/>
    <w:rPr>
      <w:color w:val="0000FF"/>
      <w:u w:val="single"/>
    </w:rPr>
  </w:style>
  <w:style w:type="character" w:styleId="a5">
    <w:name w:val="Strong"/>
    <w:basedOn w:val="a0"/>
    <w:uiPriority w:val="22"/>
    <w:qFormat/>
    <w:rsid w:val="006F6E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ssafety.ru/zakonodatelstvo/antiterroristicheskaja-zashhishhennost/doc/pp1006_02_08_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2020-04-16T07:58:00Z</dcterms:created>
  <dcterms:modified xsi:type="dcterms:W3CDTF">2020-04-16T08:30:00Z</dcterms:modified>
</cp:coreProperties>
</file>