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37" w:rsidRDefault="00056517">
      <w:r>
        <w:t xml:space="preserve">Информация </w:t>
      </w:r>
    </w:p>
    <w:p w:rsidR="00BE3A24" w:rsidRPr="00BE3A24" w:rsidRDefault="00BE3A24" w:rsidP="00BE3A24">
      <w:pPr>
        <w:pStyle w:val="1"/>
        <w:jc w:val="both"/>
        <w:rPr>
          <w:sz w:val="28"/>
          <w:szCs w:val="28"/>
        </w:rPr>
      </w:pPr>
      <w:r w:rsidRPr="00BE3A24">
        <w:rPr>
          <w:sz w:val="28"/>
          <w:szCs w:val="28"/>
        </w:rPr>
        <w:t xml:space="preserve">В 2018 году Пенсионный фонд приумножил пенсионные накопления россиян на 7,2 </w:t>
      </w:r>
      <w:proofErr w:type="spellStart"/>
      <w:proofErr w:type="gramStart"/>
      <w:r w:rsidRPr="00BE3A24">
        <w:rPr>
          <w:sz w:val="28"/>
          <w:szCs w:val="28"/>
        </w:rPr>
        <w:t>млрд</w:t>
      </w:r>
      <w:proofErr w:type="spellEnd"/>
      <w:proofErr w:type="gramEnd"/>
      <w:r w:rsidRPr="00BE3A24">
        <w:rPr>
          <w:sz w:val="28"/>
          <w:szCs w:val="28"/>
        </w:rPr>
        <w:t xml:space="preserve"> рублей </w:t>
      </w:r>
    </w:p>
    <w:p w:rsidR="00BE3A24" w:rsidRPr="00BE3A24" w:rsidRDefault="00BE3A24" w:rsidP="00BE3A24">
      <w:pPr>
        <w:pStyle w:val="western"/>
        <w:spacing w:after="284" w:afterAutospacing="0"/>
        <w:jc w:val="both"/>
        <w:rPr>
          <w:b w:val="0"/>
          <w:sz w:val="28"/>
          <w:szCs w:val="28"/>
        </w:rPr>
      </w:pPr>
      <w:bookmarkStart w:id="0" w:name="mainArea1"/>
      <w:bookmarkEnd w:id="0"/>
      <w:r w:rsidRPr="00BE3A24">
        <w:rPr>
          <w:b w:val="0"/>
          <w:sz w:val="28"/>
          <w:szCs w:val="28"/>
        </w:rPr>
        <w:t xml:space="preserve">Доход, полученный Пенсионным фондом России от размещения средств пенсионных накоплений на депозиты кредитных организаций, составил по результатам 2018 года 7,2 </w:t>
      </w:r>
      <w:proofErr w:type="spellStart"/>
      <w:r w:rsidRPr="00BE3A24">
        <w:rPr>
          <w:b w:val="0"/>
          <w:sz w:val="28"/>
          <w:szCs w:val="28"/>
        </w:rPr>
        <w:t>млрд</w:t>
      </w:r>
      <w:proofErr w:type="spellEnd"/>
      <w:r w:rsidRPr="00BE3A24">
        <w:rPr>
          <w:b w:val="0"/>
          <w:sz w:val="28"/>
          <w:szCs w:val="28"/>
        </w:rPr>
        <w:t xml:space="preserve"> рублей, или 7,44% годовых.</w:t>
      </w:r>
    </w:p>
    <w:p w:rsidR="00BE3A24" w:rsidRPr="00BE3A24" w:rsidRDefault="00BE3A24" w:rsidP="00BE3A24">
      <w:pPr>
        <w:pStyle w:val="western"/>
        <w:spacing w:after="284" w:afterAutospacing="0"/>
        <w:jc w:val="both"/>
        <w:rPr>
          <w:b w:val="0"/>
          <w:sz w:val="28"/>
          <w:szCs w:val="28"/>
        </w:rPr>
      </w:pPr>
      <w:r w:rsidRPr="00BE3A24">
        <w:rPr>
          <w:b w:val="0"/>
          <w:sz w:val="28"/>
          <w:szCs w:val="28"/>
        </w:rPr>
        <w:t xml:space="preserve">Основную часть суммы обеспечили доходы от размещения резерва по обязательному пенсионному страхованию – 7,06 </w:t>
      </w:r>
      <w:proofErr w:type="spellStart"/>
      <w:proofErr w:type="gramStart"/>
      <w:r w:rsidRPr="00BE3A24">
        <w:rPr>
          <w:b w:val="0"/>
          <w:sz w:val="28"/>
          <w:szCs w:val="28"/>
        </w:rPr>
        <w:t>млрд</w:t>
      </w:r>
      <w:proofErr w:type="spellEnd"/>
      <w:proofErr w:type="gramEnd"/>
      <w:r w:rsidRPr="00BE3A24">
        <w:rPr>
          <w:b w:val="0"/>
          <w:sz w:val="28"/>
          <w:szCs w:val="28"/>
        </w:rPr>
        <w:t xml:space="preserve"> рублей. Доходы от размещения страховых взносов составили 0,14 </w:t>
      </w:r>
      <w:proofErr w:type="spellStart"/>
      <w:proofErr w:type="gramStart"/>
      <w:r w:rsidRPr="00BE3A24">
        <w:rPr>
          <w:b w:val="0"/>
          <w:sz w:val="28"/>
          <w:szCs w:val="28"/>
        </w:rPr>
        <w:t>млрд</w:t>
      </w:r>
      <w:proofErr w:type="spellEnd"/>
      <w:proofErr w:type="gramEnd"/>
      <w:r w:rsidRPr="00BE3A24">
        <w:rPr>
          <w:b w:val="0"/>
          <w:sz w:val="28"/>
          <w:szCs w:val="28"/>
        </w:rPr>
        <w:t xml:space="preserve"> рублей.</w:t>
      </w:r>
    </w:p>
    <w:p w:rsidR="00BE3A24" w:rsidRPr="00BE3A24" w:rsidRDefault="00BE3A24" w:rsidP="00BE3A24">
      <w:pPr>
        <w:pStyle w:val="western"/>
        <w:spacing w:after="284" w:afterAutospacing="0"/>
        <w:jc w:val="both"/>
        <w:rPr>
          <w:b w:val="0"/>
          <w:sz w:val="28"/>
          <w:szCs w:val="28"/>
        </w:rPr>
      </w:pPr>
      <w:r w:rsidRPr="00BE3A24">
        <w:rPr>
          <w:b w:val="0"/>
          <w:sz w:val="28"/>
          <w:szCs w:val="28"/>
        </w:rPr>
        <w:t>В течение года ПФР провел 18 депозитных аукционов, половина из которых прошла на площадке Московской биржи, остальные – на Санкт-Петербургской валютной бирже. Всего было заключено 34 </w:t>
      </w:r>
      <w:proofErr w:type="gramStart"/>
      <w:r w:rsidRPr="00BE3A24">
        <w:rPr>
          <w:b w:val="0"/>
          <w:sz w:val="28"/>
          <w:szCs w:val="28"/>
        </w:rPr>
        <w:t>депозитных</w:t>
      </w:r>
      <w:proofErr w:type="gramEnd"/>
      <w:r w:rsidRPr="00BE3A24">
        <w:rPr>
          <w:b w:val="0"/>
          <w:sz w:val="28"/>
          <w:szCs w:val="28"/>
        </w:rPr>
        <w:t xml:space="preserve"> договора. Оборот по размещенным ПФР средствам составил 276 </w:t>
      </w:r>
      <w:proofErr w:type="spellStart"/>
      <w:proofErr w:type="gramStart"/>
      <w:r w:rsidRPr="00BE3A24">
        <w:rPr>
          <w:b w:val="0"/>
          <w:sz w:val="28"/>
          <w:szCs w:val="28"/>
        </w:rPr>
        <w:t>млрд</w:t>
      </w:r>
      <w:proofErr w:type="spellEnd"/>
      <w:proofErr w:type="gramEnd"/>
      <w:r w:rsidRPr="00BE3A24">
        <w:rPr>
          <w:b w:val="0"/>
          <w:sz w:val="28"/>
          <w:szCs w:val="28"/>
        </w:rPr>
        <w:t xml:space="preserve"> рублей. Ставки по депозитам варьировались в пределах от 6,15% до 8,68%, сроки размещения – от 25 до 185 дней.</w:t>
      </w:r>
    </w:p>
    <w:p w:rsidR="00BE3A24" w:rsidRPr="00BE3A24" w:rsidRDefault="00BE3A24" w:rsidP="00BE3A24">
      <w:pPr>
        <w:pStyle w:val="western"/>
        <w:spacing w:after="284" w:afterAutospacing="0"/>
        <w:jc w:val="both"/>
        <w:rPr>
          <w:b w:val="0"/>
          <w:sz w:val="28"/>
          <w:szCs w:val="28"/>
        </w:rPr>
      </w:pPr>
      <w:r w:rsidRPr="00BE3A24">
        <w:rPr>
          <w:b w:val="0"/>
          <w:sz w:val="28"/>
          <w:szCs w:val="28"/>
        </w:rPr>
        <w:t>Пенсионный фонд России более 7 лет успешно обеспечивает временное размещение средств пенсионных накоплений на финансовом и фондовом рынках. Полученный за это время доход превысил 74 </w:t>
      </w:r>
      <w:proofErr w:type="spellStart"/>
      <w:proofErr w:type="gramStart"/>
      <w:r w:rsidRPr="00BE3A24">
        <w:rPr>
          <w:b w:val="0"/>
          <w:sz w:val="28"/>
          <w:szCs w:val="28"/>
        </w:rPr>
        <w:t>млрд</w:t>
      </w:r>
      <w:proofErr w:type="spellEnd"/>
      <w:proofErr w:type="gramEnd"/>
      <w:r w:rsidRPr="00BE3A24">
        <w:rPr>
          <w:b w:val="0"/>
          <w:sz w:val="28"/>
          <w:szCs w:val="28"/>
        </w:rPr>
        <w:t xml:space="preserve"> рублей. Все средства разнесены по лицевым счетам граждан.</w:t>
      </w:r>
    </w:p>
    <w:p w:rsidR="00BE3A24" w:rsidRPr="00BE3A24" w:rsidRDefault="00BE3A24" w:rsidP="00BE3A24">
      <w:pPr>
        <w:pStyle w:val="western"/>
        <w:spacing w:after="284" w:afterAutospacing="0"/>
        <w:jc w:val="both"/>
        <w:rPr>
          <w:b w:val="0"/>
          <w:sz w:val="28"/>
          <w:szCs w:val="28"/>
        </w:rPr>
      </w:pPr>
      <w:r w:rsidRPr="00BE3A24">
        <w:rPr>
          <w:b w:val="0"/>
          <w:sz w:val="28"/>
          <w:szCs w:val="28"/>
        </w:rPr>
        <w:t>Согласно закону средства обязательных и добровольных страховых взносов, поступающих на накопительную пенсию, подлежат инвестированию до момента передачи их в управляющие компании и негосударственные пенсионные фонды. Инвестированию также подлежат средства резерва ПФР по обязательному пенсионному страхованию.</w:t>
      </w:r>
    </w:p>
    <w:p w:rsidR="00BE3A24" w:rsidRPr="00BE3A24" w:rsidRDefault="00BE3A24" w:rsidP="00BE3A24">
      <w:pPr>
        <w:pStyle w:val="western"/>
        <w:spacing w:after="284" w:afterAutospacing="0"/>
        <w:jc w:val="both"/>
        <w:rPr>
          <w:b w:val="0"/>
          <w:sz w:val="28"/>
          <w:szCs w:val="28"/>
        </w:rPr>
      </w:pPr>
      <w:r w:rsidRPr="00BE3A24">
        <w:rPr>
          <w:b w:val="0"/>
          <w:sz w:val="28"/>
          <w:szCs w:val="28"/>
        </w:rPr>
        <w:t>Технология размещения средств Пенсионным фондом хорошо отлажена, а законодательная база, в рамках которой действует ПФР, и работа через биржи (ПАО «Московская биржа» и АО «Санкт-Петербургская валютная биржа») делает весь процесс прозрачным и эффективным. В совокупности эти факторы обеспечивают прирост сре</w:t>
      </w:r>
      <w:proofErr w:type="gramStart"/>
      <w:r w:rsidRPr="00BE3A24">
        <w:rPr>
          <w:b w:val="0"/>
          <w:sz w:val="28"/>
          <w:szCs w:val="28"/>
        </w:rPr>
        <w:t>дств гр</w:t>
      </w:r>
      <w:proofErr w:type="gramEnd"/>
      <w:r w:rsidRPr="00BE3A24">
        <w:rPr>
          <w:b w:val="0"/>
          <w:sz w:val="28"/>
          <w:szCs w:val="28"/>
        </w:rPr>
        <w:t>аждан еще до момента передачи профессиональным управляющим.</w:t>
      </w:r>
    </w:p>
    <w:p w:rsidR="00BE3A24" w:rsidRPr="00BE3A24" w:rsidRDefault="00BE3A24" w:rsidP="00BE3A24">
      <w:pPr>
        <w:pStyle w:val="western"/>
        <w:spacing w:after="284" w:afterAutospacing="0"/>
        <w:jc w:val="both"/>
        <w:rPr>
          <w:b w:val="0"/>
          <w:sz w:val="28"/>
          <w:szCs w:val="28"/>
        </w:rPr>
      </w:pPr>
      <w:r w:rsidRPr="00BE3A24">
        <w:rPr>
          <w:b w:val="0"/>
          <w:sz w:val="28"/>
          <w:szCs w:val="28"/>
        </w:rPr>
        <w:t>Напомним, с 2012 по 2015 год ПФР инвестировал средства в государственные ценные бумаги Российской Федерации. В портфеле Фонда находились облигации федерального займа (ОФЗ) и государственные сберегательные облигации (ГСО).</w:t>
      </w:r>
    </w:p>
    <w:p w:rsidR="00BE3A24" w:rsidRPr="00BE3A24" w:rsidRDefault="00BE3A24" w:rsidP="00BE3A24">
      <w:pPr>
        <w:pStyle w:val="western"/>
        <w:spacing w:after="284" w:afterAutospacing="0"/>
        <w:jc w:val="both"/>
        <w:rPr>
          <w:b w:val="0"/>
          <w:sz w:val="28"/>
          <w:szCs w:val="28"/>
        </w:rPr>
      </w:pPr>
      <w:r w:rsidRPr="00BE3A24">
        <w:rPr>
          <w:b w:val="0"/>
          <w:sz w:val="28"/>
          <w:szCs w:val="28"/>
        </w:rPr>
        <w:t>С марта 2013 года ПФР начал временно размещать средства страховых взносов в депозиты кредитных организаций. Общий доход, полученный за это время от инвестирования обязательных страховых вносов, составил 39 </w:t>
      </w:r>
      <w:proofErr w:type="spellStart"/>
      <w:proofErr w:type="gramStart"/>
      <w:r w:rsidRPr="00BE3A24">
        <w:rPr>
          <w:b w:val="0"/>
          <w:sz w:val="28"/>
          <w:szCs w:val="28"/>
        </w:rPr>
        <w:t>млрд</w:t>
      </w:r>
      <w:proofErr w:type="spellEnd"/>
      <w:proofErr w:type="gramEnd"/>
      <w:r w:rsidRPr="00BE3A24">
        <w:rPr>
          <w:b w:val="0"/>
          <w:sz w:val="28"/>
          <w:szCs w:val="28"/>
        </w:rPr>
        <w:t xml:space="preserve"> рублей, доход от инвестирования добровольных страховых взносов – 1,2 </w:t>
      </w:r>
      <w:proofErr w:type="spellStart"/>
      <w:r w:rsidRPr="00BE3A24">
        <w:rPr>
          <w:b w:val="0"/>
          <w:sz w:val="28"/>
          <w:szCs w:val="28"/>
        </w:rPr>
        <w:t>млрд</w:t>
      </w:r>
      <w:proofErr w:type="spellEnd"/>
      <w:r w:rsidRPr="00BE3A24">
        <w:rPr>
          <w:b w:val="0"/>
          <w:sz w:val="28"/>
          <w:szCs w:val="28"/>
        </w:rPr>
        <w:t xml:space="preserve"> рублей.</w:t>
      </w:r>
    </w:p>
    <w:p w:rsidR="00BE3A24" w:rsidRPr="00BE3A24" w:rsidRDefault="00BE3A24" w:rsidP="00BE3A24">
      <w:pPr>
        <w:pStyle w:val="western"/>
        <w:spacing w:after="284" w:afterAutospacing="0"/>
        <w:jc w:val="both"/>
        <w:rPr>
          <w:b w:val="0"/>
          <w:sz w:val="28"/>
          <w:szCs w:val="28"/>
        </w:rPr>
      </w:pPr>
      <w:r w:rsidRPr="00BE3A24">
        <w:rPr>
          <w:b w:val="0"/>
          <w:sz w:val="28"/>
          <w:szCs w:val="28"/>
        </w:rPr>
        <w:t>В период моратория 2014 года передача средств в управляющие компании и негосударственные пенсионные фонды была приостановлена. Все средства находились во временном размещении ПФР. Полученный в результате доход превысил 22 </w:t>
      </w:r>
      <w:proofErr w:type="spellStart"/>
      <w:proofErr w:type="gramStart"/>
      <w:r w:rsidRPr="00BE3A24">
        <w:rPr>
          <w:b w:val="0"/>
          <w:sz w:val="28"/>
          <w:szCs w:val="28"/>
        </w:rPr>
        <w:t>млрд</w:t>
      </w:r>
      <w:proofErr w:type="spellEnd"/>
      <w:proofErr w:type="gramEnd"/>
      <w:r w:rsidRPr="00BE3A24">
        <w:rPr>
          <w:b w:val="0"/>
          <w:sz w:val="28"/>
          <w:szCs w:val="28"/>
        </w:rPr>
        <w:t xml:space="preserve"> рублей.</w:t>
      </w:r>
    </w:p>
    <w:p w:rsidR="00BE3A24" w:rsidRPr="00BE3A24" w:rsidRDefault="00BE3A24" w:rsidP="00BE3A24">
      <w:pPr>
        <w:pStyle w:val="western"/>
        <w:spacing w:after="284" w:afterAutospacing="0"/>
        <w:jc w:val="both"/>
        <w:rPr>
          <w:b w:val="0"/>
          <w:sz w:val="28"/>
          <w:szCs w:val="28"/>
        </w:rPr>
      </w:pPr>
      <w:r w:rsidRPr="00BE3A24">
        <w:rPr>
          <w:b w:val="0"/>
          <w:sz w:val="28"/>
          <w:szCs w:val="28"/>
        </w:rPr>
        <w:lastRenderedPageBreak/>
        <w:t>С 2017 года ПФР также временно размещает резерв по обязательному пенсионному страхованию. Доходы ПФР по этим средствам составили около 12 </w:t>
      </w:r>
      <w:proofErr w:type="spellStart"/>
      <w:proofErr w:type="gramStart"/>
      <w:r w:rsidRPr="00BE3A24">
        <w:rPr>
          <w:b w:val="0"/>
          <w:sz w:val="28"/>
          <w:szCs w:val="28"/>
        </w:rPr>
        <w:t>млрд</w:t>
      </w:r>
      <w:proofErr w:type="spellEnd"/>
      <w:proofErr w:type="gramEnd"/>
      <w:r w:rsidRPr="00BE3A24">
        <w:rPr>
          <w:b w:val="0"/>
          <w:sz w:val="28"/>
          <w:szCs w:val="28"/>
        </w:rPr>
        <w:t xml:space="preserve"> рублей.</w:t>
      </w:r>
    </w:p>
    <w:p w:rsidR="00BE3A24" w:rsidRDefault="00BE3A24"/>
    <w:sectPr w:rsidR="00BE3A24" w:rsidSect="0063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137"/>
    <w:rsid w:val="00056517"/>
    <w:rsid w:val="001174EC"/>
    <w:rsid w:val="001F2FA6"/>
    <w:rsid w:val="00547137"/>
    <w:rsid w:val="0063240B"/>
    <w:rsid w:val="007114C8"/>
    <w:rsid w:val="00986703"/>
    <w:rsid w:val="009B58BA"/>
    <w:rsid w:val="00A13A68"/>
    <w:rsid w:val="00BE3A24"/>
    <w:rsid w:val="00F8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0B"/>
  </w:style>
  <w:style w:type="paragraph" w:styleId="1">
    <w:name w:val="heading 1"/>
    <w:basedOn w:val="a"/>
    <w:link w:val="10"/>
    <w:uiPriority w:val="9"/>
    <w:qFormat/>
    <w:rsid w:val="00056517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F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6517"/>
    <w:rPr>
      <w:color w:val="000080"/>
      <w:u w:val="single"/>
    </w:rPr>
  </w:style>
  <w:style w:type="paragraph" w:customStyle="1" w:styleId="western">
    <w:name w:val="western"/>
    <w:basedOn w:val="a"/>
    <w:rsid w:val="00056517"/>
    <w:pPr>
      <w:spacing w:before="100" w:beforeAutospacing="1" w:after="100" w:afterAutospacing="1" w:line="192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2F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Ухова Юлия Васильевна</dc:creator>
  <cp:lastModifiedBy>Михаил Ховрин</cp:lastModifiedBy>
  <cp:revision>5</cp:revision>
  <dcterms:created xsi:type="dcterms:W3CDTF">2019-01-29T07:03:00Z</dcterms:created>
  <dcterms:modified xsi:type="dcterms:W3CDTF">2019-01-31T13:48:00Z</dcterms:modified>
</cp:coreProperties>
</file>