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AD" w:rsidRDefault="009948AD" w:rsidP="009948AD"/>
    <w:p w:rsidR="009948AD" w:rsidRDefault="009948AD" w:rsidP="009948A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8AD" w:rsidRPr="00241DFC" w:rsidRDefault="009948AD" w:rsidP="009948AD"/>
    <w:p w:rsidR="009948AD" w:rsidRPr="00241DFC" w:rsidRDefault="009948AD" w:rsidP="009948AD"/>
    <w:p w:rsidR="009948AD" w:rsidRPr="00241DFC" w:rsidRDefault="009948AD" w:rsidP="009948AD"/>
    <w:p w:rsidR="009948AD" w:rsidRPr="00241DFC" w:rsidRDefault="009948AD" w:rsidP="009948AD"/>
    <w:p w:rsidR="009948AD" w:rsidRDefault="009948AD" w:rsidP="009948AD"/>
    <w:p w:rsidR="009948AD" w:rsidRDefault="009948AD" w:rsidP="00994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9948AD" w:rsidRDefault="009948AD" w:rsidP="009948AD">
      <w:pPr>
        <w:jc w:val="center"/>
        <w:rPr>
          <w:b/>
          <w:sz w:val="28"/>
          <w:szCs w:val="28"/>
        </w:rPr>
      </w:pPr>
    </w:p>
    <w:p w:rsidR="009948AD" w:rsidRDefault="009948AD" w:rsidP="00994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948AD" w:rsidRPr="00DF517F" w:rsidTr="00E16990">
        <w:tc>
          <w:tcPr>
            <w:tcW w:w="9571" w:type="dxa"/>
            <w:shd w:val="clear" w:color="auto" w:fill="auto"/>
          </w:tcPr>
          <w:p w:rsidR="009948AD" w:rsidRPr="00DF517F" w:rsidRDefault="009948AD" w:rsidP="00E16990">
            <w:pPr>
              <w:jc w:val="center"/>
              <w:rPr>
                <w:sz w:val="28"/>
                <w:szCs w:val="28"/>
              </w:rPr>
            </w:pPr>
            <w:r w:rsidRPr="00DF517F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9948AD" w:rsidRDefault="009948AD" w:rsidP="009948AD">
      <w:pPr>
        <w:rPr>
          <w:sz w:val="28"/>
          <w:szCs w:val="28"/>
        </w:rPr>
      </w:pPr>
    </w:p>
    <w:p w:rsidR="009948AD" w:rsidRPr="00241DFC" w:rsidRDefault="009948AD" w:rsidP="009948AD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9948AD" w:rsidRPr="00241DFC" w:rsidRDefault="009948AD" w:rsidP="009948AD">
      <w:pPr>
        <w:jc w:val="center"/>
        <w:rPr>
          <w:b/>
          <w:sz w:val="28"/>
          <w:szCs w:val="28"/>
        </w:rPr>
      </w:pPr>
    </w:p>
    <w:p w:rsidR="009948AD" w:rsidRDefault="009948AD" w:rsidP="009948AD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9948AD" w:rsidRDefault="009948AD" w:rsidP="009948AD">
      <w:pPr>
        <w:jc w:val="both"/>
        <w:rPr>
          <w:b/>
          <w:sz w:val="28"/>
          <w:szCs w:val="28"/>
        </w:rPr>
      </w:pPr>
    </w:p>
    <w:p w:rsidR="009948AD" w:rsidRPr="00787F87" w:rsidRDefault="009948AD" w:rsidP="009948AD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02 июня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 </w:t>
      </w:r>
      <w:r>
        <w:rPr>
          <w:b/>
          <w:sz w:val="28"/>
          <w:szCs w:val="28"/>
          <w:lang w:val="en-US"/>
        </w:rPr>
        <w:t>I</w:t>
      </w:r>
      <w:r w:rsidRPr="001E79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32/181</w:t>
      </w:r>
    </w:p>
    <w:p w:rsidR="009948AD" w:rsidRDefault="009948AD" w:rsidP="009948AD">
      <w:pPr>
        <w:jc w:val="both"/>
        <w:rPr>
          <w:b/>
          <w:sz w:val="28"/>
          <w:szCs w:val="28"/>
        </w:rPr>
      </w:pPr>
    </w:p>
    <w:p w:rsidR="009948AD" w:rsidRDefault="009948AD" w:rsidP="009948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городского поселения «Емва»</w:t>
      </w:r>
    </w:p>
    <w:p w:rsidR="009948AD" w:rsidRPr="001E790F" w:rsidRDefault="009948AD" w:rsidP="009948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30.12.2013 № </w:t>
      </w:r>
      <w:r>
        <w:rPr>
          <w:b/>
          <w:sz w:val="26"/>
          <w:szCs w:val="26"/>
          <w:lang w:val="en-US"/>
        </w:rPr>
        <w:t>I</w:t>
      </w:r>
      <w:r w:rsidRPr="00DF517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15/90 </w:t>
      </w:r>
    </w:p>
    <w:bookmarkEnd w:id="0"/>
    <w:p w:rsidR="009948AD" w:rsidRPr="005600F7" w:rsidRDefault="009948AD" w:rsidP="009948AD">
      <w:pPr>
        <w:jc w:val="both"/>
        <w:rPr>
          <w:b/>
        </w:rPr>
      </w:pPr>
    </w:p>
    <w:p w:rsidR="009948AD" w:rsidRPr="005600F7" w:rsidRDefault="009948AD" w:rsidP="009948AD">
      <w:pPr>
        <w:jc w:val="both"/>
      </w:pPr>
      <w:r w:rsidRPr="005600F7">
        <w:rPr>
          <w:b/>
        </w:rPr>
        <w:tab/>
        <w:t xml:space="preserve"> </w:t>
      </w:r>
      <w:r w:rsidRPr="005600F7">
        <w:t>В соответствии</w:t>
      </w:r>
      <w:r w:rsidRPr="005600F7">
        <w:rPr>
          <w:b/>
        </w:rPr>
        <w:t xml:space="preserve"> </w:t>
      </w:r>
      <w:r w:rsidRPr="005600F7">
        <w:t>с</w:t>
      </w:r>
      <w:r w:rsidRPr="005600F7">
        <w:rPr>
          <w:b/>
        </w:rPr>
        <w:t xml:space="preserve"> </w:t>
      </w:r>
      <w:r w:rsidRPr="005600F7">
        <w:t xml:space="preserve">Градостроительным кодексом Российской Федерации, руководствуясь Федеральным </w:t>
      </w:r>
      <w:hyperlink r:id="rId5" w:history="1">
        <w:r w:rsidRPr="005600F7">
          <w:rPr>
            <w:rStyle w:val="a3"/>
          </w:rPr>
          <w:t>законом</w:t>
        </w:r>
      </w:hyperlink>
      <w:r w:rsidRPr="005600F7">
        <w:t xml:space="preserve"> от 06.10.2003 года № 131-ФЗ «Об общих принципах организации местного самоуправления в Российской Федерации», Уставом городского поселения «Емва», по итогам публичных слушаний от 12.03.2015 года Совет городского поселения «Емва»:</w:t>
      </w:r>
    </w:p>
    <w:p w:rsidR="009948AD" w:rsidRPr="005600F7" w:rsidRDefault="009948AD" w:rsidP="009948AD">
      <w:pPr>
        <w:ind w:firstLine="708"/>
        <w:jc w:val="both"/>
        <w:rPr>
          <w:b/>
        </w:rPr>
      </w:pPr>
      <w:r w:rsidRPr="005600F7">
        <w:rPr>
          <w:b/>
        </w:rPr>
        <w:t>Решил:</w:t>
      </w:r>
    </w:p>
    <w:p w:rsidR="009948AD" w:rsidRPr="005600F7" w:rsidRDefault="009948AD" w:rsidP="009948AD">
      <w:pPr>
        <w:ind w:firstLine="708"/>
        <w:jc w:val="both"/>
        <w:rPr>
          <w:color w:val="000000"/>
        </w:rPr>
      </w:pPr>
      <w:r w:rsidRPr="005600F7">
        <w:rPr>
          <w:color w:val="000000"/>
        </w:rPr>
        <w:t xml:space="preserve">1. Внести в статью 29 </w:t>
      </w:r>
      <w:r w:rsidRPr="005600F7">
        <w:t>Правил землепользования и застройки городского поселения «Емва»</w:t>
      </w:r>
      <w:r>
        <w:t xml:space="preserve">, утвержденных </w:t>
      </w:r>
      <w:r w:rsidRPr="005600F7">
        <w:rPr>
          <w:color w:val="000000"/>
        </w:rPr>
        <w:t>решени</w:t>
      </w:r>
      <w:r>
        <w:rPr>
          <w:color w:val="000000"/>
        </w:rPr>
        <w:t>ем</w:t>
      </w:r>
      <w:r w:rsidRPr="005600F7">
        <w:rPr>
          <w:color w:val="000000"/>
        </w:rPr>
        <w:t xml:space="preserve"> Совета городского поселения «Емва» от 30.12.2013 № </w:t>
      </w:r>
      <w:r w:rsidRPr="005600F7">
        <w:rPr>
          <w:color w:val="000000"/>
          <w:lang w:val="en-US"/>
        </w:rPr>
        <w:t>I</w:t>
      </w:r>
      <w:r w:rsidRPr="005600F7">
        <w:rPr>
          <w:color w:val="000000"/>
        </w:rPr>
        <w:t>-15/90 «</w:t>
      </w:r>
      <w:r w:rsidRPr="005600F7">
        <w:t>Об утверждении Генерального плана</w:t>
      </w:r>
      <w:r>
        <w:t xml:space="preserve"> и Правил землепользования и застройки городского поселения «Емва»</w:t>
      </w:r>
      <w:r w:rsidRPr="005600F7">
        <w:rPr>
          <w:color w:val="000000"/>
        </w:rPr>
        <w:t xml:space="preserve"> следующие изменения: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1) ул. Ручейная – замена зоны прочих городских территорий на зоны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2) ул. 60 лет Октября – замена зоны прочих городских территорий) на зоны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3) пер. Хвойный – замена зоны прочих городских территорий на зоны застройки индивидуальными жилыми </w:t>
      </w:r>
      <w:proofErr w:type="gramStart"/>
      <w:r w:rsidRPr="005600F7">
        <w:t>домами)для</w:t>
      </w:r>
      <w:proofErr w:type="gramEnd"/>
      <w:r w:rsidRPr="005600F7">
        <w:t xml:space="preserve"> индивидуального жилищного строительства;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4) ул. Подгорная – замена зоны прочих городских территорий на зоны застройки индивидуальными жилыми </w:t>
      </w:r>
      <w:proofErr w:type="gramStart"/>
      <w:r w:rsidRPr="005600F7">
        <w:t>домами)для</w:t>
      </w:r>
      <w:proofErr w:type="gramEnd"/>
      <w:r w:rsidRPr="005600F7">
        <w:t xml:space="preserve">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5) ул. Сосновая – замена зоны прочих городских территорий на зоны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6) ул. Песчаная – замена зоны делового, общественного и коммерческого назначения на зоны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8) ул. Песчаная – замена зоны прочих городских территорий на зоны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9) ул. Хвойная - замена зоны прочих городских территорий на зоны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lastRenderedPageBreak/>
        <w:t>10) ул. 60 лет Октября – замена зоны производственных объектов на зоны застройки индивидуальными жилыми домами для индивидуального жилищного строительства;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11) ул. Совхозная - замена зоны прочих городских </w:t>
      </w:r>
      <w:proofErr w:type="gramStart"/>
      <w:r w:rsidRPr="005600F7">
        <w:t>территорий  на</w:t>
      </w:r>
      <w:proofErr w:type="gramEnd"/>
      <w:r w:rsidRPr="005600F7">
        <w:t xml:space="preserve"> зоны застройки индивидуальными жилыми домами для индивидуального жилищного строительства;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12) ул. Сенюкова – замена зон прочих городских территорий, зона объектов транспортной инфраструктуры на зону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13) ул. Сенюкова – замена зон прочих городских территорий на зону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14) ул. Дзержинского – замена зоны прочих городских </w:t>
      </w:r>
      <w:proofErr w:type="gramStart"/>
      <w:r w:rsidRPr="005600F7">
        <w:t>территорий  на</w:t>
      </w:r>
      <w:proofErr w:type="gramEnd"/>
      <w:r w:rsidRPr="005600F7">
        <w:t xml:space="preserve"> зону делового, общественного и коммерческого назначения для строительства торгового центра;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15) ул. Дзержинского – замена зоны объектов транспортной инфраструктуры на зону застройки средне- и малоэтажными жилыми домами для строительства многоквартирных домов;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16) гаражи и автостоянки расположенные по ул. Дзержинского необходимо замена зон общественно-жилого назначения, зона застройки многоэтажными жилыми домами на зону объектов транспортной инфраструктуры;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17) по ул. Дзержинского находится индивидуальная </w:t>
      </w:r>
      <w:proofErr w:type="gramStart"/>
      <w:r w:rsidRPr="005600F7">
        <w:t>застройка  необходимо</w:t>
      </w:r>
      <w:proofErr w:type="gramEnd"/>
      <w:r w:rsidRPr="005600F7">
        <w:t xml:space="preserve"> заменить зоны делового, общественного и коммерческого назначения на зону общественного – жилого назначения; 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18) ул. Дзержинского – замена зоны городских зеленых насаждений общего пользования на зону делового, общественного и коммерческого назначения для строительства МФЦ;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19) по ул. Дзержинского </w:t>
      </w:r>
      <w:proofErr w:type="gramStart"/>
      <w:r w:rsidRPr="005600F7">
        <w:t>находится  многоквартирный</w:t>
      </w:r>
      <w:proofErr w:type="gramEnd"/>
      <w:r w:rsidRPr="005600F7">
        <w:t xml:space="preserve"> жилой дом необходимо  заменить зону делового, общественного и коммерческого назначения на зону застройки средне- и малоэтажными жилыми домами;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20) на пересечении ул. Первомайская и ул. Коммунистическая находится </w:t>
      </w:r>
      <w:proofErr w:type="gramStart"/>
      <w:r w:rsidRPr="005600F7">
        <w:t>магазин  необходимо</w:t>
      </w:r>
      <w:proofErr w:type="gramEnd"/>
      <w:r w:rsidRPr="005600F7">
        <w:t xml:space="preserve"> заменить зоны застройки индивидуальными жилыми домами на зоны делового, общественного и коммерческого назначения;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21) в связи с приведение границ рынка в соответствие </w:t>
      </w:r>
      <w:proofErr w:type="gramStart"/>
      <w:r w:rsidRPr="005600F7">
        <w:t>по  ул.</w:t>
      </w:r>
      <w:proofErr w:type="gramEnd"/>
      <w:r w:rsidRPr="005600F7">
        <w:t xml:space="preserve"> Коммунистическая заменить зоны прочих городских территорий, зона застройки средне- и малоэтажными жилыми домами на зону делового, общественного и коммерческого назначения; </w:t>
      </w:r>
    </w:p>
    <w:p w:rsidR="009948AD" w:rsidRPr="005600F7" w:rsidRDefault="009948AD" w:rsidP="009948AD">
      <w:pPr>
        <w:ind w:firstLine="708"/>
        <w:jc w:val="both"/>
      </w:pPr>
      <w:r w:rsidRPr="005600F7">
        <w:t>22) по ул. Октябрьская находится многоквартирный жилой дом необходимо заменить зоны прочих городских территорий на зону застройки средне- и малоэтажными жилыми домами;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23) по ул. Авиационная необходимо произвести замену зон прочих городских территорий на зону застройки индивидуальными жилыми домами для индивидуального жилищного строительства; 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24) по пр. Магистральный исключить зону необходимая для осуществления производственной и предпринимательской деятельности; </w:t>
      </w:r>
    </w:p>
    <w:p w:rsidR="009948AD" w:rsidRPr="005600F7" w:rsidRDefault="009948AD" w:rsidP="009948AD">
      <w:pPr>
        <w:ind w:firstLine="708"/>
        <w:jc w:val="both"/>
      </w:pPr>
      <w:r w:rsidRPr="005600F7">
        <w:t>25) пр. Магистральный – замена зоны объектов инженерной инфраструктуры на зону объектов транспортной инфраструктуры;</w:t>
      </w:r>
    </w:p>
    <w:p w:rsidR="009948AD" w:rsidRPr="005600F7" w:rsidRDefault="009948AD" w:rsidP="009948AD">
      <w:pPr>
        <w:ind w:firstLine="708"/>
        <w:jc w:val="both"/>
      </w:pPr>
      <w:r w:rsidRPr="005600F7">
        <w:t>26) добавить перечень основных видов разрешенного использования территориальной зоны Ж-3 «Зона застройки индивидуальными жилыми домами» пунктом:</w:t>
      </w:r>
    </w:p>
    <w:p w:rsidR="009948AD" w:rsidRPr="005600F7" w:rsidRDefault="009948AD" w:rsidP="009948AD">
      <w:pPr>
        <w:ind w:firstLine="708"/>
        <w:jc w:val="both"/>
      </w:pPr>
      <w:r w:rsidRPr="005600F7">
        <w:t xml:space="preserve">«объекты производственно-эксплуатационных служб: РЭУ, ПРЭУ, аварийные службы с ремонтными мастерскими и гаражами»; </w:t>
      </w:r>
    </w:p>
    <w:p w:rsidR="009948AD" w:rsidRPr="005600F7" w:rsidRDefault="009948AD" w:rsidP="009948AD">
      <w:pPr>
        <w:ind w:firstLine="708"/>
        <w:jc w:val="both"/>
      </w:pPr>
      <w:r w:rsidRPr="005600F7">
        <w:t>27) ул. Дзержинского – замена зоны Р-1 на О-1.</w:t>
      </w:r>
    </w:p>
    <w:p w:rsidR="009948AD" w:rsidRPr="005600F7" w:rsidRDefault="009948AD" w:rsidP="009948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F7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опубликования (обнародования).</w:t>
      </w:r>
    </w:p>
    <w:p w:rsidR="009948AD" w:rsidRPr="005600F7" w:rsidRDefault="009948AD" w:rsidP="009948AD">
      <w:pPr>
        <w:widowControl w:val="0"/>
        <w:autoSpaceDE w:val="0"/>
        <w:autoSpaceDN w:val="0"/>
        <w:adjustRightInd w:val="0"/>
        <w:jc w:val="both"/>
      </w:pPr>
    </w:p>
    <w:p w:rsidR="009948AD" w:rsidRPr="005600F7" w:rsidRDefault="009948AD" w:rsidP="009948AD">
      <w:pPr>
        <w:widowControl w:val="0"/>
        <w:autoSpaceDE w:val="0"/>
        <w:autoSpaceDN w:val="0"/>
        <w:adjustRightInd w:val="0"/>
        <w:jc w:val="both"/>
      </w:pPr>
    </w:p>
    <w:p w:rsidR="009948AD" w:rsidRPr="005600F7" w:rsidRDefault="009948AD" w:rsidP="009948AD">
      <w:pPr>
        <w:widowControl w:val="0"/>
        <w:autoSpaceDE w:val="0"/>
        <w:autoSpaceDN w:val="0"/>
        <w:adjustRightInd w:val="0"/>
        <w:jc w:val="both"/>
      </w:pPr>
      <w:r w:rsidRPr="005600F7">
        <w:t>Глава городского поселения «Емва»</w:t>
      </w:r>
    </w:p>
    <w:p w:rsidR="009948AD" w:rsidRPr="005600F7" w:rsidRDefault="009948AD" w:rsidP="009948AD">
      <w:pPr>
        <w:widowControl w:val="0"/>
        <w:autoSpaceDE w:val="0"/>
        <w:autoSpaceDN w:val="0"/>
        <w:adjustRightInd w:val="0"/>
        <w:jc w:val="both"/>
      </w:pPr>
      <w:r w:rsidRPr="005600F7">
        <w:t>Председатель Совета</w:t>
      </w:r>
      <w:r w:rsidRPr="005600F7">
        <w:tab/>
      </w:r>
      <w:r w:rsidRPr="005600F7">
        <w:tab/>
      </w:r>
      <w:r w:rsidRPr="005600F7">
        <w:tab/>
      </w:r>
      <w:r w:rsidRPr="005600F7">
        <w:tab/>
      </w:r>
      <w:r w:rsidRPr="005600F7">
        <w:tab/>
      </w:r>
      <w:r w:rsidRPr="005600F7">
        <w:tab/>
      </w:r>
      <w:r w:rsidRPr="005600F7">
        <w:tab/>
        <w:t xml:space="preserve">            </w:t>
      </w:r>
      <w:r>
        <w:t xml:space="preserve">   </w:t>
      </w:r>
      <w:r w:rsidRPr="005600F7">
        <w:t>Л. Туголуков</w:t>
      </w:r>
    </w:p>
    <w:p w:rsidR="00443269" w:rsidRDefault="00443269"/>
    <w:sectPr w:rsidR="0044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AD"/>
    <w:rsid w:val="00443269"/>
    <w:rsid w:val="009948AD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836C-5892-4482-BA06-4D4EB46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8AD"/>
    <w:rPr>
      <w:color w:val="0000FF"/>
      <w:u w:val="single"/>
    </w:rPr>
  </w:style>
  <w:style w:type="paragraph" w:customStyle="1" w:styleId="ConsPlusNormal">
    <w:name w:val="ConsPlusNormal"/>
    <w:rsid w:val="00994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D85DD2F48540EB2F27F7E597D2671067A0BEB4BD83D7E582A4DC6CC2876A3B05C7E3884CX6O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2019-07-11T14:00:00Z</dcterms:created>
  <dcterms:modified xsi:type="dcterms:W3CDTF">2019-07-11T14:00:00Z</dcterms:modified>
</cp:coreProperties>
</file>