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0CC" w:rsidRPr="00123838" w:rsidRDefault="003F30CC" w:rsidP="003F30CC">
      <w:pPr>
        <w:spacing w:after="200" w:line="276" w:lineRule="auto"/>
        <w:jc w:val="center"/>
        <w:rPr>
          <w:rFonts w:ascii="Calibri" w:eastAsia="Calibri" w:hAnsi="Calibri"/>
          <w:b/>
          <w:bCs/>
          <w:sz w:val="18"/>
          <w:szCs w:val="18"/>
          <w:lang w:eastAsia="en-US"/>
        </w:rPr>
      </w:pPr>
      <w:r w:rsidRPr="00123838">
        <w:rPr>
          <w:rFonts w:ascii="Calibri" w:eastAsia="Calibri" w:hAnsi="Calibri"/>
          <w:noProof/>
          <w:sz w:val="22"/>
          <w:szCs w:val="22"/>
          <w:lang w:eastAsia="en-US"/>
        </w:rPr>
        <mc:AlternateContent>
          <mc:Choice Requires="wps">
            <w:drawing>
              <wp:anchor distT="0" distB="0" distL="114300" distR="114300" simplePos="0" relativeHeight="251661312" behindDoc="0" locked="0" layoutInCell="1" allowOverlap="1">
                <wp:simplePos x="0" y="0"/>
                <wp:positionH relativeFrom="column">
                  <wp:posOffset>3632200</wp:posOffset>
                </wp:positionH>
                <wp:positionV relativeFrom="paragraph">
                  <wp:posOffset>228600</wp:posOffset>
                </wp:positionV>
                <wp:extent cx="2606040" cy="114300"/>
                <wp:effectExtent l="6985" t="6985" r="6350" b="1206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14300"/>
                        </a:xfrm>
                        <a:prstGeom prst="rect">
                          <a:avLst/>
                        </a:prstGeom>
                        <a:solidFill>
                          <a:srgbClr val="FFFFFF"/>
                        </a:solidFill>
                        <a:ln w="9525">
                          <a:solidFill>
                            <a:srgbClr val="FFFFFF"/>
                          </a:solidFill>
                          <a:miter lim="800000"/>
                          <a:headEnd/>
                          <a:tailEnd/>
                        </a:ln>
                      </wps:spPr>
                      <wps:txbx>
                        <w:txbxContent>
                          <w:p w:rsidR="003F30CC" w:rsidRDefault="003F30CC" w:rsidP="003F30CC">
                            <w:pPr>
                              <w:jc w:val="center"/>
                              <w:rPr>
                                <w:b/>
                                <w:bCs/>
                                <w:lang w:val="en-US"/>
                              </w:rPr>
                            </w:pPr>
                            <w:r>
                              <w:rPr>
                                <w:b/>
                                <w:bCs/>
                                <w:lang w:val="en-US"/>
                              </w:rPr>
                              <w:t xml:space="preserve"> </w:t>
                            </w:r>
                            <w:r>
                              <w:rPr>
                                <w:b/>
                                <w:bCs/>
                              </w:rPr>
                              <w:t>»</w:t>
                            </w:r>
                          </w:p>
                          <w:p w:rsidR="003F30CC" w:rsidRPr="009851F4" w:rsidRDefault="003F30CC" w:rsidP="003F30C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286pt;margin-top:18pt;width:205.2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" strokecolor="white">
                <v:textbox>
                  <w:txbxContent>
                    <w:p w:rsidR="003F30CC" w:rsidRDefault="003F30CC" w:rsidP="003F30CC">
                      <w:pPr>
                        <w:jc w:val="center"/>
                        <w:rPr>
                          <w:b/>
                          <w:bCs/>
                          <w:lang w:val="en-US"/>
                        </w:rPr>
                      </w:pPr>
                      <w:r>
                        <w:rPr>
                          <w:b/>
                          <w:bCs/>
                          <w:lang w:val="en-US"/>
                        </w:rPr>
                        <w:t xml:space="preserve"> </w:t>
                      </w:r>
                      <w:r>
                        <w:rPr>
                          <w:b/>
                          <w:bCs/>
                        </w:rPr>
                        <w:t>»</w:t>
                      </w:r>
                    </w:p>
                    <w:p w:rsidR="003F30CC" w:rsidRPr="009851F4" w:rsidRDefault="003F30CC" w:rsidP="003F30CC">
                      <w:pPr>
                        <w:rPr>
                          <w:lang w:val="en-US"/>
                        </w:rPr>
                      </w:pPr>
                    </w:p>
                  </w:txbxContent>
                </v:textbox>
              </v:shape>
            </w:pict>
          </mc:Fallback>
        </mc:AlternateContent>
      </w:r>
      <w:r w:rsidRPr="00123838">
        <w:rPr>
          <w:rFonts w:ascii="Calibri" w:eastAsia="Calibri" w:hAnsi="Calibri"/>
          <w:noProof/>
          <w:sz w:val="22"/>
          <w:szCs w:val="22"/>
          <w:lang w:eastAsia="en-US"/>
        </w:rPr>
        <mc:AlternateContent>
          <mc:Choice Requires="wps">
            <w:drawing>
              <wp:anchor distT="0" distB="0" distL="114300" distR="114300" simplePos="0" relativeHeight="251660288" behindDoc="0" locked="0" layoutInCell="1" allowOverlap="1">
                <wp:simplePos x="0" y="0"/>
                <wp:positionH relativeFrom="column">
                  <wp:posOffset>3562350</wp:posOffset>
                </wp:positionH>
                <wp:positionV relativeFrom="paragraph">
                  <wp:posOffset>228600</wp:posOffset>
                </wp:positionV>
                <wp:extent cx="2606040" cy="228600"/>
                <wp:effectExtent l="13335" t="6985" r="9525" b="1206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28600"/>
                        </a:xfrm>
                        <a:prstGeom prst="rect">
                          <a:avLst/>
                        </a:prstGeom>
                        <a:solidFill>
                          <a:srgbClr val="FFFFFF"/>
                        </a:solidFill>
                        <a:ln w="9525">
                          <a:solidFill>
                            <a:srgbClr val="FFFFFF"/>
                          </a:solidFill>
                          <a:miter lim="800000"/>
                          <a:headEnd/>
                          <a:tailEnd/>
                        </a:ln>
                      </wps:spPr>
                      <wps:txbx>
                        <w:txbxContent>
                          <w:p w:rsidR="003F30CC" w:rsidRPr="00D12821" w:rsidRDefault="003F30CC" w:rsidP="003F30CC">
                            <w:pPr>
                              <w:jc w:val="center"/>
                              <w:rPr>
                                <w:rFonts w:ascii="Courier New" w:hAnsi="Courier New" w:cs="Courier New"/>
                                <w:b/>
                                <w:bCs/>
                              </w:rPr>
                            </w:pPr>
                            <w:r>
                              <w:rPr>
                                <w:rFonts w:ascii="Courier New" w:hAnsi="Courier New" w:cs="Courier New"/>
                                <w:b/>
                                <w:bCs/>
                              </w:rPr>
                              <w:t xml:space="preserve"> </w:t>
                            </w:r>
                          </w:p>
                          <w:p w:rsidR="003F30CC" w:rsidRPr="00AC6419" w:rsidRDefault="003F30CC" w:rsidP="003F30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280.5pt;margin-top:18pt;width:205.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" strokecolor="white">
                <v:textbox>
                  <w:txbxContent>
                    <w:p w:rsidR="003F30CC" w:rsidRPr="00D12821" w:rsidRDefault="003F30CC" w:rsidP="003F30CC">
                      <w:pPr>
                        <w:jc w:val="center"/>
                        <w:rPr>
                          <w:rFonts w:ascii="Courier New" w:hAnsi="Courier New" w:cs="Courier New"/>
                          <w:b/>
                          <w:bCs/>
                        </w:rPr>
                      </w:pPr>
                      <w:r>
                        <w:rPr>
                          <w:rFonts w:ascii="Courier New" w:hAnsi="Courier New" w:cs="Courier New"/>
                          <w:b/>
                          <w:bCs/>
                        </w:rPr>
                        <w:t xml:space="preserve"> </w:t>
                      </w:r>
                    </w:p>
                    <w:p w:rsidR="003F30CC" w:rsidRPr="00AC6419" w:rsidRDefault="003F30CC" w:rsidP="003F30CC"/>
                  </w:txbxContent>
                </v:textbox>
              </v:shape>
            </w:pict>
          </mc:Fallback>
        </mc:AlternateContent>
      </w:r>
      <w:r w:rsidRPr="00123838">
        <w:rPr>
          <w:rFonts w:ascii="Calibri" w:eastAsia="Calibri" w:hAnsi="Calibri"/>
          <w:b/>
          <w:bCs/>
          <w:sz w:val="18"/>
          <w:szCs w:val="18"/>
          <w:lang w:eastAsia="en-US"/>
        </w:rPr>
        <w:object w:dxaOrig="1637" w:dyaOrig="1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65.1pt" o:ole="" fillcolor="window">
            <v:imagedata r:id="rId5" o:title="" gain="126031f" blacklevel="1966f"/>
          </v:shape>
          <o:OLEObject Type="Embed" ProgID="Word.Picture.8" ShapeID="_x0000_i1025" DrawAspect="Content" ObjectID="_1624360391" r:id="rId6"/>
        </w:object>
      </w:r>
    </w:p>
    <w:p w:rsidR="003F30CC" w:rsidRPr="00123838" w:rsidRDefault="003F30CC" w:rsidP="003F30CC">
      <w:pPr>
        <w:spacing w:after="200" w:line="276" w:lineRule="auto"/>
        <w:jc w:val="center"/>
        <w:rPr>
          <w:rFonts w:ascii="Calibri" w:eastAsia="Calibri" w:hAnsi="Calibri"/>
          <w:b/>
          <w:bCs/>
          <w:sz w:val="32"/>
          <w:szCs w:val="32"/>
          <w:lang w:eastAsia="en-US"/>
        </w:rPr>
      </w:pPr>
      <w:r w:rsidRPr="00123838">
        <w:rPr>
          <w:rFonts w:ascii="Calibri" w:eastAsia="Calibri" w:hAnsi="Calibri"/>
          <w:b/>
          <w:bCs/>
          <w:sz w:val="32"/>
          <w:szCs w:val="32"/>
          <w:lang w:eastAsia="en-US"/>
        </w:rPr>
        <w:t>«</w:t>
      </w:r>
      <w:proofErr w:type="gramStart"/>
      <w:r w:rsidRPr="00123838">
        <w:rPr>
          <w:rFonts w:ascii="Calibri" w:eastAsia="Calibri" w:hAnsi="Calibri"/>
          <w:b/>
          <w:bCs/>
          <w:sz w:val="32"/>
          <w:szCs w:val="32"/>
          <w:lang w:eastAsia="en-US"/>
        </w:rPr>
        <w:t>ЕМВА»  КАР</w:t>
      </w:r>
      <w:proofErr w:type="gramEnd"/>
      <w:r w:rsidRPr="00123838">
        <w:rPr>
          <w:rFonts w:ascii="Calibri" w:eastAsia="Calibri" w:hAnsi="Calibri"/>
          <w:b/>
          <w:bCs/>
          <w:sz w:val="32"/>
          <w:szCs w:val="32"/>
          <w:lang w:eastAsia="en-US"/>
        </w:rPr>
        <w:t xml:space="preserve"> ОВМÖДЧÖМИНСА СОВЕТ</w:t>
      </w:r>
    </w:p>
    <w:p w:rsidR="003F30CC" w:rsidRPr="00123838" w:rsidRDefault="003F30CC" w:rsidP="003F30CC">
      <w:pPr>
        <w:spacing w:after="200" w:line="276" w:lineRule="auto"/>
        <w:jc w:val="center"/>
        <w:rPr>
          <w:rFonts w:ascii="Calibri" w:eastAsia="Calibri" w:hAnsi="Calibri"/>
          <w:b/>
          <w:bCs/>
          <w:sz w:val="32"/>
          <w:szCs w:val="32"/>
          <w:lang w:eastAsia="en-US"/>
        </w:rPr>
      </w:pPr>
      <w:r w:rsidRPr="00123838">
        <w:rPr>
          <w:rFonts w:ascii="Calibri" w:eastAsia="Calibri" w:hAnsi="Calibri"/>
          <w:b/>
          <w:bCs/>
          <w:sz w:val="32"/>
          <w:szCs w:val="32"/>
          <w:lang w:eastAsia="en-US"/>
        </w:rPr>
        <w:t>СОВЕТ ГОРОДСКОГО ПОСЕЛЕНИЯ «ЕМВА»</w:t>
      </w:r>
    </w:p>
    <w:p w:rsidR="003F30CC" w:rsidRPr="00123838" w:rsidRDefault="003F30CC" w:rsidP="003F30CC">
      <w:pPr>
        <w:spacing w:after="200" w:line="276" w:lineRule="auto"/>
        <w:rPr>
          <w:rFonts w:ascii="Calibri" w:eastAsia="Calibri" w:hAnsi="Calibri"/>
          <w:bCs/>
          <w:szCs w:val="22"/>
          <w:u w:val="single"/>
          <w:lang w:eastAsia="en-US"/>
        </w:rPr>
      </w:pPr>
      <w:r w:rsidRPr="00123838">
        <w:rPr>
          <w:rFonts w:ascii="Calibri" w:eastAsia="Calibri" w:hAnsi="Calibri"/>
          <w:noProof/>
          <w:sz w:val="22"/>
          <w:szCs w:val="22"/>
          <w:lang w:eastAsia="en-US"/>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294640</wp:posOffset>
                </wp:positionV>
                <wp:extent cx="2606040" cy="114300"/>
                <wp:effectExtent l="13335" t="12700" r="9525" b="63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14300"/>
                        </a:xfrm>
                        <a:prstGeom prst="rect">
                          <a:avLst/>
                        </a:prstGeom>
                        <a:solidFill>
                          <a:srgbClr val="FFFFFF"/>
                        </a:solidFill>
                        <a:ln w="9525">
                          <a:solidFill>
                            <a:srgbClr val="FFFFFF"/>
                          </a:solidFill>
                          <a:miter lim="800000"/>
                          <a:headEnd/>
                          <a:tailEnd/>
                        </a:ln>
                      </wps:spPr>
                      <wps:txbx>
                        <w:txbxContent>
                          <w:p w:rsidR="003F30CC" w:rsidRPr="00D12821" w:rsidRDefault="003F30CC" w:rsidP="003F30CC">
                            <w:pPr>
                              <w:jc w:val="center"/>
                              <w:rPr>
                                <w:rFonts w:ascii="Courier New" w:hAnsi="Courier New" w:cs="Courier New"/>
                                <w:b/>
                                <w:bCs/>
                              </w:rPr>
                            </w:pPr>
                            <w:r>
                              <w:rPr>
                                <w:rFonts w:ascii="Courier New" w:hAnsi="Courier New" w:cs="Courier New"/>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8" type="#_x0000_t202" style="position:absolute;margin-left:279pt;margin-top:23.2pt;width:205.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" strokecolor="white">
                <v:textbox>
                  <w:txbxContent>
                    <w:p w:rsidR="003F30CC" w:rsidRPr="00D12821" w:rsidRDefault="003F30CC" w:rsidP="003F30CC">
                      <w:pPr>
                        <w:jc w:val="center"/>
                        <w:rPr>
                          <w:rFonts w:ascii="Courier New" w:hAnsi="Courier New" w:cs="Courier New"/>
                          <w:b/>
                          <w:bCs/>
                        </w:rPr>
                      </w:pPr>
                      <w:r>
                        <w:rPr>
                          <w:rFonts w:ascii="Courier New" w:hAnsi="Courier New" w:cs="Courier New"/>
                          <w:b/>
                          <w:bCs/>
                        </w:rPr>
                        <w:t xml:space="preserve"> </w:t>
                      </w:r>
                    </w:p>
                  </w:txbxContent>
                </v:textbox>
              </v:shape>
            </w:pict>
          </mc:Fallback>
        </mc:AlternateContent>
      </w:r>
      <w:r w:rsidRPr="00123838">
        <w:rPr>
          <w:rFonts w:ascii="Calibri" w:eastAsia="Calibri" w:hAnsi="Calibri"/>
          <w:bCs/>
          <w:szCs w:val="22"/>
          <w:u w:val="single"/>
          <w:lang w:eastAsia="en-US"/>
        </w:rPr>
        <w:t xml:space="preserve">_________         169200, Республика Коми, </w:t>
      </w:r>
      <w:proofErr w:type="spellStart"/>
      <w:r w:rsidRPr="00123838">
        <w:rPr>
          <w:rFonts w:ascii="Calibri" w:eastAsia="Calibri" w:hAnsi="Calibri"/>
          <w:bCs/>
          <w:szCs w:val="22"/>
          <w:u w:val="single"/>
          <w:lang w:eastAsia="en-US"/>
        </w:rPr>
        <w:t>г.Емва</w:t>
      </w:r>
      <w:proofErr w:type="spellEnd"/>
      <w:r w:rsidRPr="00123838">
        <w:rPr>
          <w:rFonts w:ascii="Calibri" w:eastAsia="Calibri" w:hAnsi="Calibri"/>
          <w:bCs/>
          <w:szCs w:val="22"/>
          <w:u w:val="single"/>
          <w:lang w:eastAsia="en-US"/>
        </w:rPr>
        <w:t xml:space="preserve">, </w:t>
      </w:r>
      <w:proofErr w:type="spellStart"/>
      <w:r w:rsidRPr="00123838">
        <w:rPr>
          <w:rFonts w:ascii="Calibri" w:eastAsia="Calibri" w:hAnsi="Calibri"/>
          <w:bCs/>
          <w:szCs w:val="22"/>
          <w:u w:val="single"/>
          <w:lang w:eastAsia="en-US"/>
        </w:rPr>
        <w:t>ул.Октябрьская</w:t>
      </w:r>
      <w:proofErr w:type="spellEnd"/>
      <w:r w:rsidRPr="00123838">
        <w:rPr>
          <w:rFonts w:ascii="Calibri" w:eastAsia="Calibri" w:hAnsi="Calibri"/>
          <w:bCs/>
          <w:szCs w:val="22"/>
          <w:u w:val="single"/>
          <w:lang w:eastAsia="en-US"/>
        </w:rPr>
        <w:t>, 25</w:t>
      </w:r>
      <w:r w:rsidRPr="00123838">
        <w:rPr>
          <w:rFonts w:ascii="Calibri" w:eastAsia="Calibri" w:hAnsi="Calibri"/>
          <w:bCs/>
          <w:szCs w:val="22"/>
          <w:lang w:eastAsia="en-US"/>
        </w:rPr>
        <w:t>___</w:t>
      </w:r>
    </w:p>
    <w:p w:rsidR="003F30CC" w:rsidRPr="00123838" w:rsidRDefault="003F30CC" w:rsidP="003F30CC">
      <w:pPr>
        <w:spacing w:after="200" w:line="276" w:lineRule="auto"/>
        <w:rPr>
          <w:rFonts w:ascii="Calibri" w:eastAsia="Calibri" w:hAnsi="Calibri"/>
          <w:b/>
          <w:bCs/>
          <w:lang w:eastAsia="en-US"/>
        </w:rPr>
      </w:pPr>
      <w:r w:rsidRPr="00123838">
        <w:rPr>
          <w:rFonts w:ascii="Calibri" w:eastAsia="Calibri" w:hAnsi="Calibri"/>
          <w:b/>
          <w:noProof/>
          <w:lang w:eastAsia="en-US"/>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97155</wp:posOffset>
                </wp:positionV>
                <wp:extent cx="2606040" cy="228600"/>
                <wp:effectExtent l="13335" t="13335" r="9525" b="571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28600"/>
                        </a:xfrm>
                        <a:prstGeom prst="rect">
                          <a:avLst/>
                        </a:prstGeom>
                        <a:solidFill>
                          <a:srgbClr val="FFFFFF"/>
                        </a:solidFill>
                        <a:ln w="9525">
                          <a:solidFill>
                            <a:srgbClr val="FFFFFF"/>
                          </a:solidFill>
                          <a:miter lim="800000"/>
                          <a:headEnd/>
                          <a:tailEnd/>
                        </a:ln>
                      </wps:spPr>
                      <wps:txbx>
                        <w:txbxContent>
                          <w:p w:rsidR="003F30CC" w:rsidRPr="00AC6419" w:rsidRDefault="003F30CC" w:rsidP="003F30CC">
                            <w:pPr>
                              <w:pStyle w:val="3"/>
                              <w:spacing w:before="0" w:after="0"/>
                              <w:jc w:val="center"/>
                            </w:pPr>
                            <w:r>
                              <w:rPr>
                                <w:lang w:val="en-US"/>
                              </w:rPr>
                              <w:t xml:space="preserve">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9" type="#_x0000_t202" style="position:absolute;margin-left:-27pt;margin-top:7.65pt;width:205.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" strokecolor="white">
                <v:textbox>
                  <w:txbxContent>
                    <w:p w:rsidR="003F30CC" w:rsidRPr="00AC6419" w:rsidRDefault="003F30CC" w:rsidP="003F30CC">
                      <w:pPr>
                        <w:pStyle w:val="3"/>
                        <w:spacing w:before="0" w:after="0"/>
                        <w:jc w:val="center"/>
                      </w:pPr>
                      <w:r>
                        <w:rPr>
                          <w:lang w:val="en-US"/>
                        </w:rPr>
                        <w:t xml:space="preserve">   </w:t>
                      </w:r>
                      <w:r>
                        <w:t xml:space="preserve"> </w:t>
                      </w:r>
                    </w:p>
                  </w:txbxContent>
                </v:textbox>
              </v:shape>
            </w:pict>
          </mc:Fallback>
        </mc:AlternateContent>
      </w:r>
      <w:r w:rsidRPr="00123838">
        <w:rPr>
          <w:rFonts w:ascii="Calibri" w:eastAsia="Calibri" w:hAnsi="Calibri"/>
          <w:b/>
          <w:lang w:eastAsia="en-US"/>
        </w:rPr>
        <w:t xml:space="preserve"> </w:t>
      </w:r>
    </w:p>
    <w:p w:rsidR="003F30CC" w:rsidRPr="00123838" w:rsidRDefault="003F30CC" w:rsidP="003F30CC">
      <w:pPr>
        <w:spacing w:after="200" w:line="276" w:lineRule="auto"/>
        <w:jc w:val="center"/>
        <w:rPr>
          <w:rFonts w:ascii="Calibri" w:eastAsia="Calibri" w:hAnsi="Calibri"/>
          <w:b/>
          <w:bCs/>
          <w:sz w:val="32"/>
          <w:szCs w:val="32"/>
          <w:lang w:eastAsia="en-US"/>
        </w:rPr>
      </w:pPr>
      <w:r w:rsidRPr="00123838">
        <w:rPr>
          <w:rFonts w:ascii="Calibri" w:eastAsia="Calibri" w:hAnsi="Calibri"/>
          <w:b/>
          <w:bCs/>
          <w:sz w:val="32"/>
          <w:szCs w:val="32"/>
          <w:lang w:eastAsia="en-US"/>
        </w:rPr>
        <w:t>КЫВКÖРТÖД</w:t>
      </w:r>
    </w:p>
    <w:p w:rsidR="003F30CC" w:rsidRPr="00123838" w:rsidRDefault="003F30CC" w:rsidP="003F30CC">
      <w:pPr>
        <w:jc w:val="center"/>
        <w:rPr>
          <w:b/>
          <w:sz w:val="28"/>
        </w:rPr>
      </w:pPr>
      <w:r w:rsidRPr="00123838">
        <w:rPr>
          <w:b/>
          <w:sz w:val="28"/>
        </w:rPr>
        <w:t>Р Е Ш Е Н И Е</w:t>
      </w:r>
    </w:p>
    <w:p w:rsidR="003F30CC" w:rsidRPr="00123838" w:rsidRDefault="003F30CC" w:rsidP="003F30CC">
      <w:pPr>
        <w:spacing w:after="200" w:line="276" w:lineRule="auto"/>
        <w:jc w:val="center"/>
        <w:rPr>
          <w:rFonts w:eastAsia="Calibri"/>
          <w:b/>
          <w:sz w:val="22"/>
          <w:szCs w:val="22"/>
          <w:lang w:eastAsia="en-US"/>
        </w:rPr>
      </w:pPr>
    </w:p>
    <w:p w:rsidR="003F30CC" w:rsidRPr="00123838" w:rsidRDefault="003F30CC" w:rsidP="003F30CC">
      <w:pPr>
        <w:rPr>
          <w:b/>
          <w:sz w:val="26"/>
          <w:szCs w:val="26"/>
        </w:rPr>
      </w:pPr>
      <w:proofErr w:type="gramStart"/>
      <w:r w:rsidRPr="00123838">
        <w:rPr>
          <w:b/>
          <w:sz w:val="26"/>
          <w:szCs w:val="26"/>
        </w:rPr>
        <w:t>от  31</w:t>
      </w:r>
      <w:proofErr w:type="gramEnd"/>
      <w:r w:rsidRPr="00123838">
        <w:rPr>
          <w:b/>
          <w:sz w:val="26"/>
          <w:szCs w:val="26"/>
        </w:rPr>
        <w:t xml:space="preserve">  июля    </w:t>
      </w:r>
      <w:smartTag w:uri="urn:schemas-microsoft-com:office:smarttags" w:element="metricconverter">
        <w:smartTagPr>
          <w:attr w:name="ProductID" w:val="2015 г"/>
        </w:smartTagPr>
        <w:r w:rsidRPr="00123838">
          <w:rPr>
            <w:b/>
            <w:sz w:val="26"/>
            <w:szCs w:val="26"/>
          </w:rPr>
          <w:t>2015 г</w:t>
        </w:r>
      </w:smartTag>
      <w:r w:rsidRPr="00123838">
        <w:rPr>
          <w:b/>
          <w:sz w:val="26"/>
          <w:szCs w:val="26"/>
        </w:rPr>
        <w:t xml:space="preserve">.                                                                        </w:t>
      </w:r>
      <w:proofErr w:type="gramStart"/>
      <w:r w:rsidRPr="00123838">
        <w:rPr>
          <w:b/>
          <w:sz w:val="26"/>
          <w:szCs w:val="26"/>
        </w:rPr>
        <w:t>№  1</w:t>
      </w:r>
      <w:proofErr w:type="gramEnd"/>
      <w:r w:rsidRPr="00123838">
        <w:rPr>
          <w:b/>
          <w:sz w:val="26"/>
          <w:szCs w:val="26"/>
        </w:rPr>
        <w:t>-33\192</w:t>
      </w:r>
    </w:p>
    <w:p w:rsidR="003F30CC" w:rsidRPr="00123838" w:rsidRDefault="003F30CC" w:rsidP="003F30CC">
      <w:pPr>
        <w:rPr>
          <w:sz w:val="26"/>
          <w:szCs w:val="26"/>
        </w:rPr>
      </w:pPr>
    </w:p>
    <w:p w:rsidR="003F30CC" w:rsidRPr="00123838" w:rsidRDefault="003F30CC" w:rsidP="003F30CC">
      <w:pPr>
        <w:widowControl w:val="0"/>
        <w:autoSpaceDE w:val="0"/>
        <w:autoSpaceDN w:val="0"/>
        <w:adjustRightInd w:val="0"/>
        <w:jc w:val="center"/>
        <w:rPr>
          <w:b/>
          <w:sz w:val="26"/>
          <w:szCs w:val="26"/>
        </w:rPr>
      </w:pPr>
      <w:r w:rsidRPr="00123838">
        <w:rPr>
          <w:b/>
          <w:sz w:val="26"/>
          <w:szCs w:val="26"/>
        </w:rPr>
        <w:t xml:space="preserve">О   </w:t>
      </w:r>
      <w:proofErr w:type="gramStart"/>
      <w:r w:rsidRPr="00123838">
        <w:rPr>
          <w:b/>
          <w:sz w:val="26"/>
          <w:szCs w:val="26"/>
        </w:rPr>
        <w:t>внесении  изменений</w:t>
      </w:r>
      <w:proofErr w:type="gramEnd"/>
      <w:r w:rsidRPr="00123838">
        <w:rPr>
          <w:b/>
          <w:sz w:val="26"/>
          <w:szCs w:val="26"/>
        </w:rPr>
        <w:t xml:space="preserve"> в    Положение  о   порядке  назначения   пенсии  </w:t>
      </w:r>
    </w:p>
    <w:p w:rsidR="003F30CC" w:rsidRPr="00123838" w:rsidRDefault="003F30CC" w:rsidP="003F30CC">
      <w:pPr>
        <w:widowControl w:val="0"/>
        <w:autoSpaceDE w:val="0"/>
        <w:autoSpaceDN w:val="0"/>
        <w:adjustRightInd w:val="0"/>
        <w:jc w:val="center"/>
        <w:rPr>
          <w:b/>
          <w:sz w:val="26"/>
          <w:szCs w:val="26"/>
        </w:rPr>
      </w:pPr>
      <w:proofErr w:type="gramStart"/>
      <w:r w:rsidRPr="00123838">
        <w:rPr>
          <w:b/>
          <w:sz w:val="26"/>
          <w:szCs w:val="26"/>
        </w:rPr>
        <w:t>за  выслугу</w:t>
      </w:r>
      <w:proofErr w:type="gramEnd"/>
      <w:r w:rsidRPr="00123838">
        <w:rPr>
          <w:b/>
          <w:sz w:val="26"/>
          <w:szCs w:val="26"/>
        </w:rPr>
        <w:t xml:space="preserve">  лет  и  изменения  ее  размера, выплаты  пенсии  за выслугу </w:t>
      </w:r>
    </w:p>
    <w:p w:rsidR="003F30CC" w:rsidRPr="00123838" w:rsidRDefault="003F30CC" w:rsidP="003F30CC">
      <w:pPr>
        <w:widowControl w:val="0"/>
        <w:autoSpaceDE w:val="0"/>
        <w:autoSpaceDN w:val="0"/>
        <w:adjustRightInd w:val="0"/>
        <w:jc w:val="center"/>
        <w:rPr>
          <w:b/>
          <w:sz w:val="26"/>
          <w:szCs w:val="26"/>
        </w:rPr>
      </w:pPr>
      <w:r w:rsidRPr="00123838">
        <w:rPr>
          <w:b/>
          <w:sz w:val="26"/>
          <w:szCs w:val="26"/>
        </w:rPr>
        <w:t xml:space="preserve">лет, ее приостановления, возобновления, </w:t>
      </w:r>
      <w:proofErr w:type="gramStart"/>
      <w:r w:rsidRPr="00123838">
        <w:rPr>
          <w:b/>
          <w:sz w:val="26"/>
          <w:szCs w:val="26"/>
        </w:rPr>
        <w:t>прекращения  и</w:t>
      </w:r>
      <w:proofErr w:type="gramEnd"/>
      <w:r w:rsidRPr="00123838">
        <w:rPr>
          <w:b/>
          <w:sz w:val="26"/>
          <w:szCs w:val="26"/>
        </w:rPr>
        <w:t xml:space="preserve"> восстановления  лицам,  замещавшим  должности   муниципальной  службы   в  администрации  городского    поселения  «Емва», утвержденное</w:t>
      </w:r>
    </w:p>
    <w:p w:rsidR="003F30CC" w:rsidRPr="00123838" w:rsidRDefault="003F30CC" w:rsidP="003F30CC">
      <w:pPr>
        <w:widowControl w:val="0"/>
        <w:autoSpaceDE w:val="0"/>
        <w:autoSpaceDN w:val="0"/>
        <w:adjustRightInd w:val="0"/>
        <w:jc w:val="center"/>
        <w:rPr>
          <w:b/>
          <w:sz w:val="26"/>
          <w:szCs w:val="26"/>
        </w:rPr>
      </w:pPr>
      <w:r w:rsidRPr="00123838">
        <w:rPr>
          <w:b/>
          <w:sz w:val="26"/>
          <w:szCs w:val="26"/>
        </w:rPr>
        <w:t xml:space="preserve">решением Совета </w:t>
      </w:r>
      <w:proofErr w:type="gramStart"/>
      <w:r w:rsidRPr="00123838">
        <w:rPr>
          <w:b/>
          <w:sz w:val="26"/>
          <w:szCs w:val="26"/>
        </w:rPr>
        <w:t>городского  поселения</w:t>
      </w:r>
      <w:proofErr w:type="gramEnd"/>
      <w:r w:rsidRPr="00123838">
        <w:rPr>
          <w:b/>
          <w:sz w:val="26"/>
          <w:szCs w:val="26"/>
        </w:rPr>
        <w:t xml:space="preserve"> «Емва» </w:t>
      </w:r>
    </w:p>
    <w:p w:rsidR="003F30CC" w:rsidRPr="00123838" w:rsidRDefault="003F30CC" w:rsidP="003F30CC">
      <w:pPr>
        <w:widowControl w:val="0"/>
        <w:autoSpaceDE w:val="0"/>
        <w:autoSpaceDN w:val="0"/>
        <w:adjustRightInd w:val="0"/>
        <w:jc w:val="center"/>
        <w:rPr>
          <w:b/>
          <w:sz w:val="26"/>
          <w:szCs w:val="26"/>
        </w:rPr>
      </w:pPr>
      <w:r w:rsidRPr="00123838">
        <w:rPr>
          <w:b/>
          <w:sz w:val="26"/>
          <w:szCs w:val="26"/>
        </w:rPr>
        <w:t xml:space="preserve">от 24.11.2014г. № 1-27\146 </w:t>
      </w:r>
    </w:p>
    <w:p w:rsidR="003F30CC" w:rsidRPr="00123838" w:rsidRDefault="003F30CC" w:rsidP="003F30CC">
      <w:pPr>
        <w:rPr>
          <w:sz w:val="26"/>
          <w:szCs w:val="26"/>
        </w:rPr>
      </w:pPr>
    </w:p>
    <w:p w:rsidR="003F30CC" w:rsidRPr="00123838" w:rsidRDefault="003F30CC" w:rsidP="003F30CC">
      <w:pPr>
        <w:widowControl w:val="0"/>
        <w:autoSpaceDE w:val="0"/>
        <w:autoSpaceDN w:val="0"/>
        <w:adjustRightInd w:val="0"/>
        <w:jc w:val="both"/>
        <w:rPr>
          <w:sz w:val="26"/>
          <w:szCs w:val="26"/>
        </w:rPr>
      </w:pPr>
      <w:r w:rsidRPr="00123838">
        <w:rPr>
          <w:sz w:val="26"/>
          <w:szCs w:val="26"/>
        </w:rPr>
        <w:tab/>
        <w:t xml:space="preserve"> На основании Закона Республики Коми от 26 декабря 2014г. № 170-РЗ «О внесении изменений в отдельные законы Республики Коми по вопросам пенсионного обеспечения за выслугу лет», Совет городского  поселения «Емва» </w:t>
      </w:r>
    </w:p>
    <w:p w:rsidR="003F30CC" w:rsidRPr="00123838" w:rsidRDefault="003F30CC" w:rsidP="003F30CC">
      <w:pPr>
        <w:jc w:val="both"/>
        <w:rPr>
          <w:b/>
          <w:sz w:val="26"/>
          <w:szCs w:val="26"/>
        </w:rPr>
      </w:pPr>
      <w:r w:rsidRPr="00123838">
        <w:rPr>
          <w:b/>
          <w:sz w:val="26"/>
          <w:szCs w:val="26"/>
        </w:rPr>
        <w:t xml:space="preserve">            Решил:</w:t>
      </w:r>
    </w:p>
    <w:p w:rsidR="003F30CC" w:rsidRPr="00123838" w:rsidRDefault="003F30CC" w:rsidP="003F30CC">
      <w:pPr>
        <w:widowControl w:val="0"/>
        <w:autoSpaceDE w:val="0"/>
        <w:autoSpaceDN w:val="0"/>
        <w:adjustRightInd w:val="0"/>
        <w:jc w:val="both"/>
        <w:rPr>
          <w:sz w:val="26"/>
          <w:szCs w:val="26"/>
        </w:rPr>
      </w:pPr>
      <w:r w:rsidRPr="00123838">
        <w:rPr>
          <w:sz w:val="26"/>
          <w:szCs w:val="26"/>
        </w:rPr>
        <w:tab/>
        <w:t>1. Внести  в    Положение  о   порядке назначения  пенсии  за выслугу лет  и  изменения  ее  размера, выплаты пенсии  за выслугу лет, ее приостановления, возобновления, прекращения   и  восстановления  лицам,  замещавшим  должности   муниципальной  службы   в  администрации  городского    поселения  «Емва», утвержденное решением Совета городского  поселения «Емва» от 24 ноября 2014г. № 1-27\146 ( далее - Положение),  следующее  изменение:</w:t>
      </w:r>
    </w:p>
    <w:p w:rsidR="003F30CC" w:rsidRPr="00123838" w:rsidRDefault="003F30CC" w:rsidP="003F30CC">
      <w:pPr>
        <w:widowControl w:val="0"/>
        <w:autoSpaceDE w:val="0"/>
        <w:autoSpaceDN w:val="0"/>
        <w:adjustRightInd w:val="0"/>
        <w:jc w:val="both"/>
        <w:rPr>
          <w:sz w:val="26"/>
          <w:szCs w:val="26"/>
        </w:rPr>
      </w:pPr>
      <w:r w:rsidRPr="00123838">
        <w:rPr>
          <w:sz w:val="26"/>
          <w:szCs w:val="26"/>
        </w:rPr>
        <w:t xml:space="preserve">           1.1.  В пунктах 1.1.,1.3.раздела1, пункте4.7.раздела </w:t>
      </w:r>
      <w:r w:rsidRPr="00123838">
        <w:rPr>
          <w:sz w:val="26"/>
          <w:szCs w:val="26"/>
          <w:lang w:val="en-US"/>
        </w:rPr>
        <w:t>IV</w:t>
      </w:r>
      <w:r w:rsidRPr="00123838">
        <w:rPr>
          <w:sz w:val="26"/>
          <w:szCs w:val="26"/>
        </w:rPr>
        <w:t xml:space="preserve">, пунктах 6.2.,6.3,6.7. раздела </w:t>
      </w:r>
      <w:r w:rsidRPr="00123838">
        <w:rPr>
          <w:sz w:val="26"/>
          <w:szCs w:val="26"/>
          <w:lang w:val="en-US"/>
        </w:rPr>
        <w:t>VI</w:t>
      </w:r>
      <w:r w:rsidRPr="00123838">
        <w:rPr>
          <w:sz w:val="26"/>
          <w:szCs w:val="26"/>
        </w:rPr>
        <w:t xml:space="preserve">,пунктах 7.1.,7.2.,7.3. раздела </w:t>
      </w:r>
      <w:r w:rsidRPr="00123838">
        <w:rPr>
          <w:sz w:val="26"/>
          <w:szCs w:val="26"/>
          <w:lang w:val="en-US"/>
        </w:rPr>
        <w:t>VII</w:t>
      </w:r>
      <w:r w:rsidRPr="00123838">
        <w:rPr>
          <w:sz w:val="26"/>
          <w:szCs w:val="26"/>
        </w:rPr>
        <w:t xml:space="preserve"> Положения и в приложениях1,2 к Положению слова «трудовая пенсия» в соответствующем падеже заменить словами «страховая пенсия» в соответствующем падеже. </w:t>
      </w:r>
    </w:p>
    <w:p w:rsidR="003F30CC" w:rsidRPr="00123838" w:rsidRDefault="003F30CC" w:rsidP="003F30CC">
      <w:pPr>
        <w:widowControl w:val="0"/>
        <w:autoSpaceDE w:val="0"/>
        <w:autoSpaceDN w:val="0"/>
        <w:adjustRightInd w:val="0"/>
        <w:jc w:val="both"/>
        <w:rPr>
          <w:sz w:val="26"/>
          <w:szCs w:val="26"/>
        </w:rPr>
      </w:pPr>
      <w:r w:rsidRPr="00123838">
        <w:rPr>
          <w:sz w:val="26"/>
          <w:szCs w:val="26"/>
        </w:rPr>
        <w:t xml:space="preserve">          1.2.  Пункт 2.</w:t>
      </w:r>
      <w:proofErr w:type="gramStart"/>
      <w:r w:rsidRPr="00123838">
        <w:rPr>
          <w:sz w:val="26"/>
          <w:szCs w:val="26"/>
        </w:rPr>
        <w:t>3.раздела</w:t>
      </w:r>
      <w:proofErr w:type="gramEnd"/>
      <w:r w:rsidRPr="00123838">
        <w:rPr>
          <w:sz w:val="26"/>
          <w:szCs w:val="26"/>
        </w:rPr>
        <w:t xml:space="preserve"> 11 Положения читать в следующей редакции:</w:t>
      </w:r>
    </w:p>
    <w:p w:rsidR="003F30CC" w:rsidRPr="00123838" w:rsidRDefault="003F30CC" w:rsidP="003F30CC">
      <w:pPr>
        <w:widowControl w:val="0"/>
        <w:autoSpaceDE w:val="0"/>
        <w:autoSpaceDN w:val="0"/>
        <w:adjustRightInd w:val="0"/>
        <w:jc w:val="both"/>
        <w:rPr>
          <w:sz w:val="26"/>
          <w:szCs w:val="26"/>
        </w:rPr>
      </w:pPr>
      <w:r w:rsidRPr="00123838">
        <w:rPr>
          <w:sz w:val="26"/>
          <w:szCs w:val="26"/>
        </w:rPr>
        <w:t xml:space="preserve">          « Пенсия за выслугу лет не назначается лицам, которым в соответствии с законодательством Российской Федерации, либо законодательством Республики Коми, либо законодательством иного субъекта Российской Федерации, либо в соответствии с нормативными правовыми актами  органами местного самоуправления назначены  пенсия за выслугу лет, или доплата к пенсии, или </w:t>
      </w:r>
      <w:r w:rsidRPr="00123838">
        <w:rPr>
          <w:sz w:val="26"/>
          <w:szCs w:val="26"/>
        </w:rPr>
        <w:lastRenderedPageBreak/>
        <w:t>ежемесячная доплата к  страховой пенсии, или ежемесячное пожизненное содержание, или дополнительное ежемесячное материальное обеспечение, или дополнительное пожизненное ежемесячное материальное обеспечение.</w:t>
      </w:r>
    </w:p>
    <w:p w:rsidR="003F30CC" w:rsidRPr="00123838" w:rsidRDefault="003F30CC" w:rsidP="003F30CC">
      <w:pPr>
        <w:widowControl w:val="0"/>
        <w:autoSpaceDE w:val="0"/>
        <w:autoSpaceDN w:val="0"/>
        <w:adjustRightInd w:val="0"/>
        <w:jc w:val="both"/>
        <w:rPr>
          <w:sz w:val="26"/>
          <w:szCs w:val="26"/>
        </w:rPr>
      </w:pPr>
      <w:r w:rsidRPr="00123838">
        <w:rPr>
          <w:sz w:val="26"/>
          <w:szCs w:val="26"/>
        </w:rPr>
        <w:t xml:space="preserve">          Пенсия за </w:t>
      </w:r>
      <w:proofErr w:type="gramStart"/>
      <w:r w:rsidRPr="00123838">
        <w:rPr>
          <w:sz w:val="26"/>
          <w:szCs w:val="26"/>
        </w:rPr>
        <w:t>выслугу  лет</w:t>
      </w:r>
      <w:proofErr w:type="gramEnd"/>
      <w:r w:rsidRPr="00123838">
        <w:rPr>
          <w:sz w:val="26"/>
          <w:szCs w:val="26"/>
        </w:rPr>
        <w:t xml:space="preserve"> устанавливается  к  страховой   пенсии   по   старости (инвалидности), назначенной в соответствии с законодательством Российской Федерации.</w:t>
      </w:r>
    </w:p>
    <w:p w:rsidR="003F30CC" w:rsidRPr="00123838" w:rsidRDefault="003F30CC" w:rsidP="003F30CC">
      <w:pPr>
        <w:widowControl w:val="0"/>
        <w:autoSpaceDE w:val="0"/>
        <w:autoSpaceDN w:val="0"/>
        <w:adjustRightInd w:val="0"/>
        <w:jc w:val="both"/>
        <w:rPr>
          <w:sz w:val="26"/>
          <w:szCs w:val="26"/>
        </w:rPr>
      </w:pPr>
      <w:r w:rsidRPr="00123838">
        <w:rPr>
          <w:sz w:val="26"/>
          <w:szCs w:val="26"/>
        </w:rPr>
        <w:t xml:space="preserve">          Пенсия за выслугу лет назначается после установления </w:t>
      </w:r>
      <w:proofErr w:type="gramStart"/>
      <w:r w:rsidRPr="00123838">
        <w:rPr>
          <w:sz w:val="26"/>
          <w:szCs w:val="26"/>
        </w:rPr>
        <w:t>муниципальному  служащему</w:t>
      </w:r>
      <w:proofErr w:type="gramEnd"/>
      <w:r w:rsidRPr="00123838">
        <w:rPr>
          <w:sz w:val="26"/>
          <w:szCs w:val="26"/>
        </w:rPr>
        <w:t xml:space="preserve"> страховой пенсии по старости (инвалидности) со дня обращения за пенсией за выслугу лет, но не ранее дня, следующего за днем увольнения муниципального  служащего с муниципальной службы.</w:t>
      </w:r>
    </w:p>
    <w:p w:rsidR="003F30CC" w:rsidRPr="00123838" w:rsidRDefault="003F30CC" w:rsidP="003F30CC">
      <w:pPr>
        <w:widowControl w:val="0"/>
        <w:autoSpaceDE w:val="0"/>
        <w:autoSpaceDN w:val="0"/>
        <w:adjustRightInd w:val="0"/>
        <w:jc w:val="both"/>
        <w:rPr>
          <w:sz w:val="26"/>
          <w:szCs w:val="26"/>
        </w:rPr>
      </w:pPr>
      <w:r w:rsidRPr="00123838">
        <w:rPr>
          <w:sz w:val="26"/>
          <w:szCs w:val="26"/>
        </w:rPr>
        <w:t xml:space="preserve">         Днем обращения за пенсией за выслугу лет считается:</w:t>
      </w:r>
    </w:p>
    <w:p w:rsidR="003F30CC" w:rsidRPr="00123838" w:rsidRDefault="003F30CC" w:rsidP="003F30CC">
      <w:pPr>
        <w:widowControl w:val="0"/>
        <w:autoSpaceDE w:val="0"/>
        <w:autoSpaceDN w:val="0"/>
        <w:adjustRightInd w:val="0"/>
        <w:jc w:val="both"/>
        <w:rPr>
          <w:sz w:val="26"/>
          <w:szCs w:val="26"/>
        </w:rPr>
      </w:pPr>
      <w:r w:rsidRPr="00123838">
        <w:rPr>
          <w:sz w:val="26"/>
          <w:szCs w:val="26"/>
        </w:rPr>
        <w:t xml:space="preserve">         </w:t>
      </w:r>
      <w:proofErr w:type="gramStart"/>
      <w:r w:rsidRPr="00123838">
        <w:rPr>
          <w:sz w:val="26"/>
          <w:szCs w:val="26"/>
        </w:rPr>
        <w:t>при  подаче</w:t>
      </w:r>
      <w:proofErr w:type="gramEnd"/>
      <w:r w:rsidRPr="00123838">
        <w:rPr>
          <w:sz w:val="26"/>
          <w:szCs w:val="26"/>
        </w:rPr>
        <w:t xml:space="preserve"> заявления лично - день регистрации заявления;</w:t>
      </w:r>
    </w:p>
    <w:p w:rsidR="003F30CC" w:rsidRPr="00123838" w:rsidRDefault="003F30CC" w:rsidP="003F30CC">
      <w:pPr>
        <w:widowControl w:val="0"/>
        <w:autoSpaceDE w:val="0"/>
        <w:autoSpaceDN w:val="0"/>
        <w:adjustRightInd w:val="0"/>
        <w:jc w:val="both"/>
        <w:rPr>
          <w:sz w:val="26"/>
          <w:szCs w:val="26"/>
        </w:rPr>
      </w:pPr>
      <w:r w:rsidRPr="00123838">
        <w:rPr>
          <w:sz w:val="26"/>
          <w:szCs w:val="26"/>
        </w:rPr>
        <w:t xml:space="preserve">         при подаче заявления по почте – дата, указанная на почтовом штемпеле организации федеральной почтовой связи по месту отправления данного заявления.</w:t>
      </w:r>
    </w:p>
    <w:p w:rsidR="003F30CC" w:rsidRPr="00123838" w:rsidRDefault="003F30CC" w:rsidP="003F30CC">
      <w:pPr>
        <w:widowControl w:val="0"/>
        <w:autoSpaceDE w:val="0"/>
        <w:autoSpaceDN w:val="0"/>
        <w:adjustRightInd w:val="0"/>
        <w:jc w:val="both"/>
        <w:rPr>
          <w:sz w:val="26"/>
          <w:szCs w:val="26"/>
        </w:rPr>
      </w:pPr>
      <w:r w:rsidRPr="00123838">
        <w:rPr>
          <w:sz w:val="26"/>
          <w:szCs w:val="26"/>
        </w:rPr>
        <w:t xml:space="preserve">         Пенсия за выслугу лет лицу, замещавшему должность муниципальной службы, назначается по последней должности нахождения на муниципальной службе, определяемой на основании записей трудовой книжки на день обращения за пенсией за выслугу лет, при наличии условий, установленных статьей 10(1) Закона Республики Коми от 22 декабря 2007г. № 133-РЗ « О некоторых вопросах муниципальной службы в Республике Коми».».</w:t>
      </w:r>
    </w:p>
    <w:p w:rsidR="003F30CC" w:rsidRPr="00123838" w:rsidRDefault="003F30CC" w:rsidP="003F30CC">
      <w:pPr>
        <w:widowControl w:val="0"/>
        <w:autoSpaceDE w:val="0"/>
        <w:autoSpaceDN w:val="0"/>
        <w:adjustRightInd w:val="0"/>
        <w:jc w:val="both"/>
        <w:rPr>
          <w:sz w:val="26"/>
          <w:szCs w:val="26"/>
        </w:rPr>
      </w:pPr>
      <w:r w:rsidRPr="00123838">
        <w:rPr>
          <w:sz w:val="26"/>
          <w:szCs w:val="26"/>
        </w:rPr>
        <w:t xml:space="preserve">          1.3. Пункт 4.8. раздела </w:t>
      </w:r>
      <w:r w:rsidRPr="00123838">
        <w:rPr>
          <w:sz w:val="26"/>
          <w:szCs w:val="26"/>
          <w:lang w:val="en-US"/>
        </w:rPr>
        <w:t>IV</w:t>
      </w:r>
      <w:r w:rsidRPr="00123838">
        <w:rPr>
          <w:sz w:val="26"/>
          <w:szCs w:val="26"/>
        </w:rPr>
        <w:t xml:space="preserve"> Положения читать в следующей редакции:</w:t>
      </w:r>
    </w:p>
    <w:p w:rsidR="003F30CC" w:rsidRPr="00123838" w:rsidRDefault="003F30CC" w:rsidP="003F30CC">
      <w:pPr>
        <w:widowControl w:val="0"/>
        <w:autoSpaceDE w:val="0"/>
        <w:autoSpaceDN w:val="0"/>
        <w:adjustRightInd w:val="0"/>
        <w:jc w:val="both"/>
        <w:rPr>
          <w:sz w:val="26"/>
          <w:szCs w:val="26"/>
        </w:rPr>
      </w:pPr>
      <w:r w:rsidRPr="00123838">
        <w:rPr>
          <w:sz w:val="26"/>
          <w:szCs w:val="26"/>
        </w:rPr>
        <w:t xml:space="preserve">          </w:t>
      </w:r>
      <w:proofErr w:type="gramStart"/>
      <w:r w:rsidRPr="00123838">
        <w:rPr>
          <w:sz w:val="26"/>
          <w:szCs w:val="26"/>
        </w:rPr>
        <w:t>« Размер</w:t>
      </w:r>
      <w:proofErr w:type="gramEnd"/>
      <w:r w:rsidRPr="00123838">
        <w:rPr>
          <w:sz w:val="26"/>
          <w:szCs w:val="26"/>
        </w:rPr>
        <w:t xml:space="preserve"> пенсии за выслугу лет, определенный на дату назначения пенсии за выслугу лет, не может быть ниже установленной частью 1 статьи 16 Федерального закона «О страховых пенсиях» фиксированной выплаты к страховой пенсии.».</w:t>
      </w:r>
    </w:p>
    <w:p w:rsidR="003F30CC" w:rsidRPr="00123838" w:rsidRDefault="003F30CC" w:rsidP="003F30CC">
      <w:pPr>
        <w:jc w:val="both"/>
        <w:rPr>
          <w:sz w:val="26"/>
          <w:szCs w:val="26"/>
        </w:rPr>
      </w:pPr>
      <w:r w:rsidRPr="00123838">
        <w:rPr>
          <w:sz w:val="26"/>
          <w:szCs w:val="26"/>
        </w:rPr>
        <w:t xml:space="preserve">          2. Настоящее    решение    подлежит    официальному        опубликованию </w:t>
      </w:r>
    </w:p>
    <w:p w:rsidR="003F30CC" w:rsidRPr="00123838" w:rsidRDefault="003F30CC" w:rsidP="003F30CC">
      <w:pPr>
        <w:jc w:val="both"/>
        <w:rPr>
          <w:sz w:val="26"/>
          <w:szCs w:val="26"/>
        </w:rPr>
      </w:pPr>
      <w:proofErr w:type="gramStart"/>
      <w:r w:rsidRPr="00123838">
        <w:rPr>
          <w:sz w:val="26"/>
          <w:szCs w:val="26"/>
        </w:rPr>
        <w:t>( обнародованию</w:t>
      </w:r>
      <w:proofErr w:type="gramEnd"/>
      <w:r w:rsidRPr="00123838">
        <w:rPr>
          <w:sz w:val="26"/>
          <w:szCs w:val="26"/>
        </w:rPr>
        <w:t xml:space="preserve">).  </w:t>
      </w:r>
    </w:p>
    <w:p w:rsidR="003F30CC" w:rsidRPr="00123838" w:rsidRDefault="003F30CC" w:rsidP="003F30CC">
      <w:pPr>
        <w:rPr>
          <w:sz w:val="26"/>
          <w:szCs w:val="26"/>
        </w:rPr>
      </w:pPr>
    </w:p>
    <w:p w:rsidR="003F30CC" w:rsidRPr="00123838" w:rsidRDefault="003F30CC" w:rsidP="003F30CC">
      <w:pPr>
        <w:rPr>
          <w:sz w:val="26"/>
          <w:szCs w:val="26"/>
        </w:rPr>
      </w:pPr>
    </w:p>
    <w:p w:rsidR="003F30CC" w:rsidRPr="00123838" w:rsidRDefault="003F30CC" w:rsidP="003F30CC">
      <w:pPr>
        <w:rPr>
          <w:sz w:val="26"/>
          <w:szCs w:val="26"/>
        </w:rPr>
      </w:pPr>
    </w:p>
    <w:p w:rsidR="003F30CC" w:rsidRPr="00123838" w:rsidRDefault="003F30CC" w:rsidP="003F30CC">
      <w:pPr>
        <w:jc w:val="both"/>
        <w:rPr>
          <w:sz w:val="26"/>
          <w:szCs w:val="26"/>
        </w:rPr>
      </w:pPr>
      <w:proofErr w:type="gramStart"/>
      <w:r w:rsidRPr="00123838">
        <w:rPr>
          <w:sz w:val="26"/>
          <w:szCs w:val="26"/>
        </w:rPr>
        <w:t>Глава  городского</w:t>
      </w:r>
      <w:proofErr w:type="gramEnd"/>
      <w:r w:rsidRPr="00123838">
        <w:rPr>
          <w:sz w:val="26"/>
          <w:szCs w:val="26"/>
        </w:rPr>
        <w:t xml:space="preserve">  поселения «Емва»-</w:t>
      </w:r>
    </w:p>
    <w:p w:rsidR="003F30CC" w:rsidRPr="00123838" w:rsidRDefault="003F30CC" w:rsidP="003F30CC">
      <w:pPr>
        <w:jc w:val="both"/>
        <w:rPr>
          <w:sz w:val="26"/>
          <w:szCs w:val="26"/>
        </w:rPr>
      </w:pPr>
      <w:proofErr w:type="gramStart"/>
      <w:r w:rsidRPr="00123838">
        <w:rPr>
          <w:sz w:val="26"/>
          <w:szCs w:val="26"/>
        </w:rPr>
        <w:t>председатель  Совета</w:t>
      </w:r>
      <w:proofErr w:type="gramEnd"/>
      <w:r w:rsidRPr="00123838">
        <w:rPr>
          <w:sz w:val="26"/>
          <w:szCs w:val="26"/>
        </w:rPr>
        <w:t xml:space="preserve">                                                                                </w:t>
      </w:r>
      <w:proofErr w:type="spellStart"/>
      <w:r w:rsidRPr="00123838">
        <w:rPr>
          <w:sz w:val="26"/>
          <w:szCs w:val="26"/>
        </w:rPr>
        <w:t>Л.Г.Туголуков</w:t>
      </w:r>
      <w:proofErr w:type="spellEnd"/>
    </w:p>
    <w:p w:rsidR="00A83D16" w:rsidRDefault="00A83D16">
      <w:bookmarkStart w:id="0" w:name="_GoBack"/>
      <w:bookmarkEnd w:id="0"/>
    </w:p>
    <w:sectPr w:rsidR="00A83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C"/>
    <w:rsid w:val="003F30CC"/>
    <w:rsid w:val="00A83D16"/>
    <w:rsid w:val="00FE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DA6CBCA-9B24-40EE-B85B-38DD79B8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0C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3F30CC"/>
    <w:pPr>
      <w:numPr>
        <w:ilvl w:val="2"/>
        <w:numId w:val="1"/>
      </w:numPr>
      <w:suppressAutoHyphens/>
      <w:spacing w:before="280" w:after="280"/>
      <w:outlineLvl w:val="2"/>
    </w:pPr>
    <w:rPr>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3F30CC"/>
    <w:rPr>
      <w:rFonts w:ascii="Times New Roman" w:eastAsia="Times New Roman" w:hAnsi="Times New Roman" w:cs="Times New Roman"/>
      <w:b/>
      <w:bCs/>
      <w:sz w:val="32"/>
      <w:szCs w:val="32"/>
      <w:lang w:eastAsia="ar-SA"/>
    </w:rPr>
  </w:style>
  <w:style w:type="paragraph" w:styleId="a0">
    <w:name w:val="Body Text"/>
    <w:basedOn w:val="a"/>
    <w:link w:val="a4"/>
    <w:uiPriority w:val="99"/>
    <w:semiHidden/>
    <w:unhideWhenUsed/>
    <w:rsid w:val="003F30CC"/>
    <w:pPr>
      <w:spacing w:after="120"/>
    </w:pPr>
  </w:style>
  <w:style w:type="character" w:customStyle="1" w:styleId="a4">
    <w:name w:val="Основной текст Знак"/>
    <w:basedOn w:val="a1"/>
    <w:link w:val="a0"/>
    <w:uiPriority w:val="99"/>
    <w:semiHidden/>
    <w:rsid w:val="003F30C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1</cp:revision>
  <dcterms:created xsi:type="dcterms:W3CDTF">2019-07-11T11:26:00Z</dcterms:created>
  <dcterms:modified xsi:type="dcterms:W3CDTF">2019-07-11T11:27:00Z</dcterms:modified>
</cp:coreProperties>
</file>