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590"/>
      </w:tblGrid>
      <w:tr w:rsidR="004131C3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1C3" w:rsidRDefault="004131C3">
            <w:pPr>
              <w:spacing w:after="1" w:line="240" w:lineRule="atLeast"/>
              <w:outlineLvl w:val="0"/>
            </w:pPr>
            <w:r>
              <w:t>23 ноября 2020 года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1C3" w:rsidRDefault="004131C3">
            <w:pPr>
              <w:spacing w:after="1" w:line="240" w:lineRule="atLeast"/>
              <w:jc w:val="right"/>
              <w:outlineLvl w:val="0"/>
            </w:pPr>
            <w:r>
              <w:t>N 733</w:t>
            </w:r>
          </w:p>
        </w:tc>
      </w:tr>
    </w:tbl>
    <w:p w:rsidR="004131C3" w:rsidRDefault="004131C3" w:rsidP="004131C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1C3" w:rsidRDefault="004131C3" w:rsidP="004131C3">
      <w:pPr>
        <w:spacing w:after="1" w:line="240" w:lineRule="atLeast"/>
        <w:jc w:val="both"/>
      </w:pP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УКАЗ</w:t>
      </w:r>
    </w:p>
    <w:p w:rsidR="004131C3" w:rsidRDefault="004131C3" w:rsidP="004131C3">
      <w:pPr>
        <w:spacing w:after="1" w:line="240" w:lineRule="atLeast"/>
        <w:jc w:val="center"/>
      </w:pP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ПРЕЗИДЕНТА РОССИЙСКОЙ ФЕДЕРАЦИИ</w:t>
      </w:r>
    </w:p>
    <w:p w:rsidR="004131C3" w:rsidRDefault="004131C3" w:rsidP="004131C3">
      <w:pPr>
        <w:spacing w:after="1" w:line="240" w:lineRule="atLeast"/>
        <w:jc w:val="center"/>
      </w:pP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ОБ УТВЕРЖДЕНИИ СТРАТЕГИИ</w:t>
      </w: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ГОСУДАРСТВЕННОЙ АНТИНАРКОТИЧЕСКОЙ ПОЛИТИКИ</w:t>
      </w: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РОССИЙСКОЙ ФЕДЕРАЦИИ НА ПЕРИОД ДО 2030 ГОДА</w:t>
      </w:r>
    </w:p>
    <w:p w:rsidR="004131C3" w:rsidRDefault="004131C3" w:rsidP="004131C3">
      <w:pPr>
        <w:spacing w:after="1" w:line="240" w:lineRule="atLeast"/>
        <w:jc w:val="center"/>
      </w:pPr>
    </w:p>
    <w:p w:rsidR="004131C3" w:rsidRDefault="004131C3" w:rsidP="004131C3">
      <w:pPr>
        <w:spacing w:after="1" w:line="240" w:lineRule="atLeast"/>
        <w:ind w:firstLine="540"/>
        <w:jc w:val="both"/>
      </w:pPr>
      <w:r>
        <w:t>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 xml:space="preserve">1. Утвердить прилагаемую </w:t>
      </w:r>
      <w:hyperlink r:id="rId4" w:anchor="P32" w:history="1">
        <w:r>
          <w:rPr>
            <w:rStyle w:val="a3"/>
            <w:color w:val="auto"/>
            <w:u w:val="none"/>
          </w:rPr>
          <w:t>Стратегию</w:t>
        </w:r>
      </w:hyperlink>
      <w:r>
        <w:t xml:space="preserve"> государственной антинаркотической политики Российской Федерации на период до 2030 года.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2. Настоящий Указ вступает в силу со дня его подписания.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jc w:val="right"/>
      </w:pPr>
      <w:r>
        <w:t>Президент</w:t>
      </w:r>
    </w:p>
    <w:p w:rsidR="004131C3" w:rsidRDefault="004131C3" w:rsidP="004131C3">
      <w:pPr>
        <w:spacing w:after="1" w:line="240" w:lineRule="atLeast"/>
        <w:jc w:val="right"/>
      </w:pPr>
      <w:r>
        <w:t>Российской Федерации</w:t>
      </w:r>
    </w:p>
    <w:p w:rsidR="004131C3" w:rsidRDefault="004131C3" w:rsidP="004131C3">
      <w:pPr>
        <w:spacing w:after="1" w:line="240" w:lineRule="atLeast"/>
        <w:jc w:val="right"/>
      </w:pPr>
      <w:r>
        <w:t>В.ПУТИН</w:t>
      </w:r>
    </w:p>
    <w:p w:rsidR="004131C3" w:rsidRDefault="004131C3" w:rsidP="004131C3">
      <w:pPr>
        <w:spacing w:after="1" w:line="240" w:lineRule="atLeast"/>
      </w:pPr>
      <w:r>
        <w:t>Москва, Кремль</w:t>
      </w:r>
    </w:p>
    <w:p w:rsidR="004131C3" w:rsidRDefault="004131C3" w:rsidP="004131C3">
      <w:pPr>
        <w:spacing w:before="240" w:after="1" w:line="240" w:lineRule="atLeast"/>
      </w:pPr>
      <w:r>
        <w:t>23 ноября 2020 года</w:t>
      </w:r>
    </w:p>
    <w:p w:rsidR="004131C3" w:rsidRDefault="004131C3" w:rsidP="004131C3">
      <w:pPr>
        <w:spacing w:before="240" w:after="1" w:line="240" w:lineRule="atLeast"/>
      </w:pPr>
      <w:r>
        <w:t>N 733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jc w:val="right"/>
        <w:outlineLvl w:val="0"/>
      </w:pPr>
      <w:r>
        <w:t>Утверждена</w:t>
      </w:r>
    </w:p>
    <w:p w:rsidR="004131C3" w:rsidRDefault="004131C3" w:rsidP="004131C3">
      <w:pPr>
        <w:spacing w:after="1" w:line="240" w:lineRule="atLeast"/>
        <w:jc w:val="right"/>
      </w:pPr>
      <w:r>
        <w:t>Указом Президента</w:t>
      </w:r>
    </w:p>
    <w:p w:rsidR="004131C3" w:rsidRDefault="004131C3" w:rsidP="004131C3">
      <w:pPr>
        <w:spacing w:after="1" w:line="240" w:lineRule="atLeast"/>
        <w:jc w:val="right"/>
      </w:pPr>
      <w:r>
        <w:t>Российской Федерации</w:t>
      </w:r>
    </w:p>
    <w:p w:rsidR="004131C3" w:rsidRDefault="004131C3" w:rsidP="004131C3">
      <w:pPr>
        <w:spacing w:after="1" w:line="240" w:lineRule="atLeast"/>
        <w:jc w:val="right"/>
      </w:pPr>
      <w:r>
        <w:t>от 23 ноября 2020 г. N 733</w:t>
      </w:r>
    </w:p>
    <w:p w:rsidR="004131C3" w:rsidRDefault="004131C3" w:rsidP="004131C3">
      <w:pPr>
        <w:spacing w:after="1" w:line="240" w:lineRule="atLeast"/>
        <w:jc w:val="center"/>
      </w:pPr>
    </w:p>
    <w:p w:rsidR="004131C3" w:rsidRDefault="004131C3" w:rsidP="004131C3">
      <w:pPr>
        <w:spacing w:after="1" w:line="240" w:lineRule="atLeast"/>
        <w:jc w:val="center"/>
      </w:pPr>
      <w:bookmarkStart w:id="0" w:name="P32"/>
      <w:bookmarkEnd w:id="0"/>
      <w:r>
        <w:rPr>
          <w:b/>
        </w:rPr>
        <w:t>СТРАТЕГИЯ</w:t>
      </w: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ГОСУДАРСТВЕННОЙ АНТИНАРКОТИЧЕСКОЙ ПОЛИТИКИ</w:t>
      </w: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РОССИЙСКОЙ ФЕДЕРАЦИИ НА ПЕРИОД ДО 2030 ГОДА</w:t>
      </w:r>
    </w:p>
    <w:p w:rsidR="004131C3" w:rsidRDefault="004131C3" w:rsidP="004131C3">
      <w:pPr>
        <w:spacing w:after="1" w:line="240" w:lineRule="atLeast"/>
        <w:jc w:val="center"/>
      </w:pPr>
    </w:p>
    <w:p w:rsidR="004131C3" w:rsidRDefault="004131C3" w:rsidP="004131C3">
      <w:pPr>
        <w:spacing w:after="1" w:line="240" w:lineRule="atLeast"/>
        <w:jc w:val="center"/>
        <w:outlineLvl w:val="1"/>
      </w:pPr>
      <w:r>
        <w:rPr>
          <w:b/>
        </w:rPr>
        <w:t>I. Общие положения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ind w:firstLine="540"/>
        <w:jc w:val="both"/>
      </w:pPr>
      <w: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 xml:space="preserve">2. Правовую основу настоящей Стратегии составляют </w:t>
      </w:r>
      <w:hyperlink r:id="rId5" w:history="1">
        <w:r>
          <w:rPr>
            <w:rStyle w:val="a3"/>
            <w:color w:val="auto"/>
            <w:u w:val="none"/>
          </w:rPr>
          <w:t>Конституция</w:t>
        </w:r>
      </w:hyperlink>
      <w:r>
        <w:t xml:space="preserve"> Российской Федерации, федеральные законы, нормативные правовые акты Президента Российской </w:t>
      </w:r>
      <w:r>
        <w:lastRenderedPageBreak/>
        <w:t>Федерации и Правительства Российской Федерации, а также международные договоры Российской Федерации.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 xml:space="preserve">3. Настоящей Стратегией на основе анализа наркоситуации в Российской Федерации и тенденций ее развития, оценки угроз национальной безопасности, а также в соответствии с принципами, установленными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 года, а также механизмы и ожидаемые результаты реализации настоящей Стратегии.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4. Для целей настоящей Стратегии используются следующие основные понятия: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антинаркотическая деятельность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прекурсоров,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прекурсоров;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наркотики - наркотические средства и психотропные вещества, включенные в Перечень наркотических средств, психотропных веществ и их прекурсоров, подлежащих контролю в Российской Федерации, аналоги наркотических средств и психотропных веществ, новые потенциально опасные психоактивные вещества, а также растения, содержащие наркотические средства или психотропные вещества либо их прекурсоры, включенные в Перечень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незаконное потребление наркотиков - потребление наркотиков без назначения врача;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наркопотребитель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з) ресоциализация наркопотребителей 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лицам в получении правовой и социальной помощи, помощи в трудоустройстве;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и) сочетанное потребление наркотиков (далее - полинаркомания) - одновременное потребление нескольких наркотических средств, психотропных веществ или новых потенциально опасных психоактивных веществ.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jc w:val="center"/>
        <w:outlineLvl w:val="1"/>
      </w:pPr>
      <w:r>
        <w:rPr>
          <w:b/>
        </w:rPr>
        <w:t>II. Анализ наркоситуации в Российской Федерации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ind w:firstLine="540"/>
        <w:jc w:val="both"/>
      </w:pPr>
      <w:r>
        <w:t xml:space="preserve">5. В соответствии со </w:t>
      </w:r>
      <w:hyperlink r:id="rId7" w:history="1">
        <w:r>
          <w:rPr>
            <w:rStyle w:val="a3"/>
            <w:color w:val="auto"/>
            <w:u w:val="none"/>
          </w:rPr>
          <w:t>Стратегией</w:t>
        </w:r>
      </w:hyperlink>
      <w:r>
        <w:t xml:space="preserve"> государственной антинаркотической политики Российской Федерации до 2020 года в 2010 - 2020 годах были приняты (принимаются) следующие меры: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использования новых потенциально опасных психоактивных веществ, а также о местах их приобретения;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создана и функционирует на постоянной основе государственная система мониторинга наркоситуации в Российской Федерации (далее - система мониторинга наркоситуации);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правоохранительными органами выявлено свыше 2 млн. преступлений, связанных с незаконным оборотом наркотиков, более 72 процентов (1,5 млн.) из которых - тяжкие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 попыток контрабанды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сформированы механизмы раннего выявления незаконного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 году - 1,10 млрд. рублей, в 2019 году - 1,23 млрд. рублей).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6. В результате реализации антинаркотической политики в 2010 - 2020 годах наркоситуация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7. В настоящее время в Российской Федерации наркоситуация характеризуется следующими показателями: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 года снизилось практически на одну треть (29 процентов) и в 2019 году составило 478,7 тыс. человек, или 326,2 случая на 100 тыс. человек;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число лиц, у которых впервые диагностировано психическое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по сравнению с 2015 годом в 2019 году число лиц, потребляющих наркотики инъекционным способом, снизилось на 38,4 процента и составило 207,5 тыс. человек;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с 2010 года наблюдается рост более чем в 2,5 раза числа лиц с зависимостью от новых потенциально опасных психоактивных веществ и с полинаркоманией (в 2010 году - 26,4 тыс. человек, в 2019 году - 66,7 тыс. человек) и более чем в три раза - с зависимостью от лекарственных препаратов с психоактивным действием (в 2010 году - 7,8 тыс. человек, в 2019 году - 26,4 тыс. человек);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среднее по Российской Федерации количество случаев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з) число умерших от потребления наркотиков в Российской Федерации в 2019 году превысило 4,6 тыс. человек (в 2011 году - 3,7 тыс. человек, в 2018 году - 4,4 тыс. человек).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jc w:val="center"/>
        <w:outlineLvl w:val="1"/>
      </w:pPr>
      <w:r>
        <w:rPr>
          <w:b/>
        </w:rPr>
        <w:t>III. Угрозы национальной безопасности в сфере</w:t>
      </w: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оборота наркотиков, а также в области противодействия</w:t>
      </w: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их незаконному обороту</w:t>
      </w:r>
    </w:p>
    <w:p w:rsidR="004131C3" w:rsidRDefault="004131C3" w:rsidP="004131C3">
      <w:pPr>
        <w:spacing w:after="1" w:line="240" w:lineRule="atLeast"/>
        <w:jc w:val="center"/>
      </w:pPr>
    </w:p>
    <w:p w:rsidR="004131C3" w:rsidRDefault="004131C3" w:rsidP="004131C3">
      <w:pPr>
        <w:spacing w:after="1" w:line="240" w:lineRule="atLeast"/>
        <w:ind w:firstLine="540"/>
        <w:jc w:val="both"/>
      </w:pPr>
      <w: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попытки дестабилизации международной системы контроля за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расширение глобального рынка наркотиков вследствие легализации использования каннабиса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рост спроса на такие наркотики;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масштабное использование сети "Интернет" для пропаганды незаконного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 xml:space="preserve">з) сохранение высокого уровня культивации наркосодержащих растений и производства наркотиков опийной группы в Исламской Республике Афганистан, а также </w:t>
      </w:r>
      <w:r>
        <w:lastRenderedPageBreak/>
        <w:t>тенденция к расширению производства на ее территории других видов наркотиков, в том числе синтетических;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л) увеличение количества случаев потребления лекарственных препаратов с психоактивным действием без назначения врача, разработка и сбыт в целях незаконного потребления новых потенциально опасных психоактивных веществ синтетического происхождения, а также тенденция к распространению полинаркомании;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м) распространение наркомании, ВИЧ-инфекции, вирусных гепатитов;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н) недостаточная эффективность организации профилактической деятельности, социальной реабилитации больных наркоманией и ресоциализации наркопотребителей, ограниченное использование потенциала негосударственных организаций при реализации антинаркотической политики;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о) неэффективное применение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реабилитации.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jc w:val="center"/>
        <w:outlineLvl w:val="1"/>
      </w:pPr>
      <w:r>
        <w:rPr>
          <w:b/>
        </w:rPr>
        <w:t>IV. Стратегические цели и задачи, направления и меры</w:t>
      </w:r>
    </w:p>
    <w:p w:rsidR="004131C3" w:rsidRDefault="004131C3" w:rsidP="004131C3">
      <w:pPr>
        <w:spacing w:after="1" w:line="240" w:lineRule="atLeast"/>
        <w:jc w:val="center"/>
      </w:pPr>
      <w:r>
        <w:rPr>
          <w:b/>
        </w:rPr>
        <w:t>по реализации антинаркотической политики</w:t>
      </w:r>
    </w:p>
    <w:p w:rsidR="004131C3" w:rsidRDefault="004131C3" w:rsidP="004131C3">
      <w:pPr>
        <w:spacing w:after="1" w:line="240" w:lineRule="atLeast"/>
        <w:jc w:val="center"/>
      </w:pPr>
    </w:p>
    <w:p w:rsidR="004131C3" w:rsidRDefault="004131C3" w:rsidP="004131C3">
      <w:pPr>
        <w:spacing w:after="1" w:line="240" w:lineRule="atLeast"/>
        <w:ind w:firstLine="540"/>
        <w:jc w:val="both"/>
      </w:pPr>
      <w:r>
        <w:t>10. Стратегическими целями антинаркотической политики являются: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сокращение незаконного оборота и доступности наркотиков для их незаконного потребления;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снижение тяжести последствий незаконного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11. В процессе реализации антинаркотической политики подлежат решению следующие стратегические задачи: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совершенствование (с учетом анализа наркоситуации,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совершенствование противодействия организованной преступности, связанной с незаконным оборотом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г) противодействие легализации (отмыванию) доходов, полученных в результате незаконного оборота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и) 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к) 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л) дальнейшее развитие системы международного сотрудничества в сфере оборота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м) обеспечение эффективной координации антинаркотической деятельности;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н) совершенствование системы мониторинга наркоситуации, повышение оперативности и объективности исследований в сфере контроля за оборотом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о) повышение доступности ресоциализации и социальной реабилитации для наркопотребителей, включая лиц, освободившихся из мест лишения свободы, и лиц без определенного места жительства.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12. Антинаркотическая политика реализуется по следующим направлениям: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совершенствование антинаркотической деятельности и государственного контроля за оборотом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профилактика и раннее выявление незаконного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сокращение количества преступлений и правонарушений, связанных с незаконным оборотом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совершенствование международного сотрудничества в сфере оборота наркотиков.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13. Совершенствование антинаркотической деятельности и государственного контроля за оборотом наркотиков осуществляется путем реализации следующих мер: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обеспечение функционирования системы выявления новых видов наркотиков и потенциально опасных психоактивных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пресечение незаконного оборота наркотиков в местах проведения культурно-досуговых мероприятий;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(преступных организаций);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осуществление государственного контроля за культивированием наркосодержащих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з) осуществление контроля за оборотом прекурсоров,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м) совершенствование научного сопровождения антинаркотической деятельности;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о) дальнейшее развитие системы мониторинга наркоситуации,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п) включение в число показателей системы мониторинга наркоситуации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р) совершенствование методологии социологических исследований, обеспечение сопоставимости данных о наркоситуации в Российской Федерации с данными международных организаций о наркоситуации в других государствах.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развитие системы специальной подготовки кадров в сфере профилактики незаконного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активное привлечение добровольцев (волонтеров) к участию в реализации антинаркотической политики;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15. Сокращение числа больных наркоманией, а также лиц, у которых диагностировано пагубное (с негативными последствиями) потребление наркотиков, осуществляется путем реализации следующих мер: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внедрение программ профилактики социально значимых инфекционных заболеваний среди наркопотребителей;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развитие системы социальной реабилитации больных наркоманией, а также ресоциализации наркопотребителей,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з) развитие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наркотрафика;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оперативно-разыскной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 причастности к незаконному обороту наркотиков (в том числе в целях финансирования терроризма);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lastRenderedPageBreak/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противодействие глобальной наркоугрозе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 веществах и противодействии их незаконному обороту;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 xml:space="preserve"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</w:t>
      </w:r>
      <w:hyperlink r:id="rId8" w:history="1">
        <w:r>
          <w:rPr>
            <w:rStyle w:val="a3"/>
            <w:color w:val="auto"/>
            <w:u w:val="none"/>
          </w:rPr>
          <w:t>Договора</w:t>
        </w:r>
      </w:hyperlink>
      <w:r>
        <w:t xml:space="preserve">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наркоугрозы;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наркопреступности, в том числе используемых для финансирования терроризма;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 xml:space="preserve"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медиафорумов и других подобных </w:t>
      </w:r>
      <w:r>
        <w:lastRenderedPageBreak/>
        <w:t>мероприятий, организуемых Министерством иностранных дел Российской Федерации, компетентными органами иностранных государств и международными организациями.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jc w:val="center"/>
        <w:outlineLvl w:val="1"/>
      </w:pPr>
      <w:r>
        <w:rPr>
          <w:b/>
        </w:rPr>
        <w:t>V. Механизмы реализации настоящей Стратегии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ind w:firstLine="540"/>
        <w:jc w:val="both"/>
      </w:pPr>
      <w: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себя в том числе критерии и показатели состояния наркоситуации в субъектах Российской Федерации, а также планы достижения значений этих показателей по годам.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наркоситуации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наркоситуации в субъектах Российской Федерации.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4131C3" w:rsidRDefault="004131C3" w:rsidP="004131C3">
      <w:pPr>
        <w:spacing w:after="1" w:line="240" w:lineRule="atLeast"/>
        <w:ind w:firstLine="540"/>
        <w:jc w:val="both"/>
      </w:pPr>
    </w:p>
    <w:p w:rsidR="004131C3" w:rsidRDefault="004131C3" w:rsidP="004131C3">
      <w:pPr>
        <w:spacing w:after="1" w:line="240" w:lineRule="atLeast"/>
        <w:jc w:val="center"/>
        <w:outlineLvl w:val="1"/>
      </w:pPr>
      <w:r>
        <w:rPr>
          <w:b/>
        </w:rPr>
        <w:t>VI. Ожидаемые результаты реализации настоящей Стратегии</w:t>
      </w:r>
    </w:p>
    <w:p w:rsidR="004131C3" w:rsidRDefault="004131C3" w:rsidP="004131C3">
      <w:pPr>
        <w:spacing w:after="1" w:line="240" w:lineRule="atLeast"/>
        <w:jc w:val="center"/>
      </w:pPr>
    </w:p>
    <w:p w:rsidR="004131C3" w:rsidRDefault="004131C3" w:rsidP="004131C3">
      <w:pPr>
        <w:spacing w:after="1" w:line="240" w:lineRule="atLeast"/>
        <w:ind w:firstLine="540"/>
        <w:jc w:val="both"/>
      </w:pPr>
      <w:r>
        <w:lastRenderedPageBreak/>
        <w:t>25. Оценка результатов реализации настоящей Стратегии осуществляется на основании следующих показателей: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 человек);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количество случаев отравления наркотиками, в том числе среди несовершеннолетних (на 100 тыс. человек);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количество случаев смерти в результате потребления наркотиков (на 100 тыс. человек);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общая оценка наркоситуации в Российской Федерации (по данным системы мониторинга наркоситуации).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26. К 2025 году планируется достижение следующих значений показателей состояния наркоситуации в Российской Федерации: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вовлеченность населения в незаконный оборот наркотиков - 125,9 случая;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криминогенность наркомании - 114,2 случая;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количество случаев отравления наркотиками - 10,1 случая;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количество случаев смерти в результате потребления наркотиков - 2,7 случая;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общая оценка наркоситуации в Российской Федерации - напряженная.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27. Ожидаемыми результатами реализации настоящей Стратегии к 2030 году (по сравнению с 2019 годом) являются: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а) снижение уровня вовлеченности населения в незаконный оборот наркотиков со 143,1 до 113,1 случая;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б) снижение уровня криминогенности наркомании со 115,8 до 102,3 случая;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г) уменьшение количества случаев смерти в результате потребления наркотиков с 3 случаев до 2,4 случая;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д) общая оценка наркоситуации в Российской Федерации - нейтральная.</w:t>
      </w:r>
    </w:p>
    <w:p w:rsidR="004131C3" w:rsidRDefault="004131C3" w:rsidP="004131C3">
      <w:pPr>
        <w:spacing w:before="240" w:after="1" w:line="240" w:lineRule="atLeast"/>
        <w:ind w:firstLine="540"/>
        <w:jc w:val="both"/>
      </w:pPr>
      <w:r>
        <w:t>28. Контроль за реализацией настоящей Стратегии осуществляет Государственный антинаркотический комитет.</w:t>
      </w:r>
    </w:p>
    <w:p w:rsidR="004131C3" w:rsidRDefault="004131C3" w:rsidP="004131C3">
      <w:pPr>
        <w:spacing w:after="1" w:line="240" w:lineRule="atLeast"/>
        <w:jc w:val="both"/>
      </w:pPr>
    </w:p>
    <w:p w:rsidR="004131C3" w:rsidRDefault="004131C3" w:rsidP="004131C3">
      <w:pPr>
        <w:spacing w:after="1" w:line="240" w:lineRule="atLeast"/>
        <w:jc w:val="both"/>
      </w:pPr>
    </w:p>
    <w:p w:rsidR="004131C3" w:rsidRDefault="004131C3" w:rsidP="004131C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1C3" w:rsidRDefault="004131C3" w:rsidP="00413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7848" w:rsidRDefault="004131C3" w:rsidP="004131C3">
      <w:r>
        <w:br w:type="page"/>
      </w:r>
      <w:bookmarkStart w:id="1" w:name="_GoBack"/>
      <w:bookmarkEnd w:id="1"/>
    </w:p>
    <w:sectPr w:rsidR="0021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C3"/>
    <w:rsid w:val="00217848"/>
    <w:rsid w:val="004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3668-4B81-4814-9ED1-5BCAEAB9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1C3"/>
    <w:rPr>
      <w:color w:val="0563C1" w:themeColor="hyperlink"/>
      <w:u w:val="single"/>
    </w:rPr>
  </w:style>
  <w:style w:type="paragraph" w:customStyle="1" w:styleId="ConsPlusNormal">
    <w:name w:val="ConsPlusNormal"/>
    <w:rsid w:val="00413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4C9D360878144FB2E33B77D9AA5E0038F195C4440F5761747F17489E4FA8B89D6B7EA8D29BD2BDE2FkC3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34C9D360878144FB2E36B87E9AA5E007821C52171EAA2D4A10F87EDEB1B58AC790BBF58D2AA328DD26983B77E41AF434BB724C001EA1A6kE3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4C9D360878144FB2E36B87E9AA5E0068C1D54111CAA2D4A10F87EDEB1B58AC790BBF78521F7789A78C16832AF17F52BA7724Dk13CG" TargetMode="External"/><Relationship Id="rId5" Type="http://schemas.openxmlformats.org/officeDocument/2006/relationships/hyperlink" Target="consultantplus://offline/ref=1034C9D360878144FB2E36B87E9AA5E007831A52194AFD2F1B45F67BD6E1FD9A89D5B6F48D2CA4228A7C883F3EB316E835A66C4D1E1EkA33G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Ivanchina\Downloads\&#1079;&#1072;&#1103;&#1074;&#1082;&#1072;%20&#1054;&#1052;&#1057;&#1059;%20&#1085;&#1072;%20&#1087;&#1091;&#1073;&#1083;&#1080;&#1082;&#1072;&#1094;&#1080;&#1102;%20(&#1084;&#1072;&#1088;&#1090;%20-%20&#1085;&#1072;&#1088;&#1082;&#1086;&#1090;&#1080;&#1082;&#1080;)doc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5743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2022-03-21T08:13:00Z</dcterms:created>
  <dcterms:modified xsi:type="dcterms:W3CDTF">2022-03-21T08:14:00Z</dcterms:modified>
</cp:coreProperties>
</file>