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2B" w:rsidRDefault="00AD11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D112B" w:rsidRDefault="00AD112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D11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112B" w:rsidRDefault="00AD112B">
            <w:pPr>
              <w:pStyle w:val="ConsPlusNormal"/>
            </w:pPr>
            <w:r>
              <w:t>19 июня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112B" w:rsidRDefault="00AD112B">
            <w:pPr>
              <w:pStyle w:val="ConsPlusNormal"/>
              <w:jc w:val="right"/>
            </w:pPr>
            <w:r>
              <w:t>N 28-РЗ</w:t>
            </w:r>
          </w:p>
        </w:tc>
      </w:tr>
    </w:tbl>
    <w:p w:rsidR="00AD112B" w:rsidRDefault="00AD11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12B" w:rsidRDefault="00AD112B">
      <w:pPr>
        <w:pStyle w:val="ConsPlusNormal"/>
      </w:pPr>
    </w:p>
    <w:p w:rsidR="00AD112B" w:rsidRDefault="00AD112B">
      <w:pPr>
        <w:pStyle w:val="ConsPlusTitle"/>
        <w:jc w:val="center"/>
      </w:pPr>
      <w:r>
        <w:t>РЕСПУБЛИКА КОМИ</w:t>
      </w:r>
    </w:p>
    <w:p w:rsidR="00AD112B" w:rsidRDefault="00AD112B">
      <w:pPr>
        <w:pStyle w:val="ConsPlusTitle"/>
      </w:pPr>
    </w:p>
    <w:p w:rsidR="00AD112B" w:rsidRDefault="00AD112B">
      <w:pPr>
        <w:pStyle w:val="ConsPlusTitle"/>
        <w:jc w:val="center"/>
      </w:pPr>
      <w:r>
        <w:t>ЗАКОН</w:t>
      </w:r>
    </w:p>
    <w:p w:rsidR="00AD112B" w:rsidRDefault="00AD112B">
      <w:pPr>
        <w:pStyle w:val="ConsPlusTitle"/>
      </w:pPr>
    </w:p>
    <w:p w:rsidR="00AD112B" w:rsidRDefault="00AD112B">
      <w:pPr>
        <w:pStyle w:val="ConsPlusTitle"/>
        <w:jc w:val="center"/>
      </w:pPr>
      <w:r>
        <w:t>О ВНЕСЕНИИ ИЗМЕНЕНИЙ В ЗАКОН РЕСПУБЛИКИ КОМИ</w:t>
      </w:r>
    </w:p>
    <w:p w:rsidR="00AD112B" w:rsidRDefault="00AD112B">
      <w:pPr>
        <w:pStyle w:val="ConsPlusTitle"/>
        <w:jc w:val="center"/>
      </w:pPr>
      <w:r>
        <w:t>"О РЕГУЛИРОВАНИИ НЕКОТОРЫХ ВОПРОСОВ В ОБЛАСТИ</w:t>
      </w:r>
    </w:p>
    <w:p w:rsidR="00AD112B" w:rsidRDefault="00AD112B">
      <w:pPr>
        <w:pStyle w:val="ConsPlusTitle"/>
        <w:jc w:val="center"/>
      </w:pPr>
      <w:r>
        <w:t>ЗЕМЕЛЬНЫХ ОТНОШЕНИЙ"</w:t>
      </w:r>
    </w:p>
    <w:p w:rsidR="00AD112B" w:rsidRDefault="00AD112B">
      <w:pPr>
        <w:pStyle w:val="ConsPlusNormal"/>
      </w:pPr>
    </w:p>
    <w:p w:rsidR="00AD112B" w:rsidRDefault="00AD112B">
      <w:pPr>
        <w:pStyle w:val="ConsPlusNormal"/>
        <w:jc w:val="right"/>
      </w:pPr>
      <w:proofErr w:type="gramStart"/>
      <w:r>
        <w:t>Принят</w:t>
      </w:r>
      <w:proofErr w:type="gramEnd"/>
    </w:p>
    <w:p w:rsidR="00AD112B" w:rsidRDefault="00AD112B">
      <w:pPr>
        <w:pStyle w:val="ConsPlusNormal"/>
        <w:jc w:val="right"/>
      </w:pPr>
      <w:r>
        <w:t>Государственным Советом Республики Коми</w:t>
      </w:r>
    </w:p>
    <w:p w:rsidR="00AD112B" w:rsidRDefault="00AD112B">
      <w:pPr>
        <w:pStyle w:val="ConsPlusNormal"/>
        <w:jc w:val="right"/>
      </w:pPr>
      <w:r>
        <w:t>14 июня 2024 года</w:t>
      </w:r>
    </w:p>
    <w:p w:rsidR="00AD112B" w:rsidRDefault="00AD112B">
      <w:pPr>
        <w:pStyle w:val="ConsPlusNormal"/>
      </w:pPr>
    </w:p>
    <w:p w:rsidR="00AD112B" w:rsidRDefault="00AD112B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Закон</w:t>
        </w:r>
      </w:hyperlink>
      <w:r>
        <w:t xml:space="preserve"> Республики Коми "О регулировании некоторых вопросов в области земельных отношений" (Ведомости нормативных актов органов государственной власти Республики Коми, 2006, N 2, ст. 4210; N 4, ст. 4368; 2007, N 12, ст. 5269; 2008, N 2, ст. 10; N 4, ст. 127; N 11, ст. 617; 2010, N 24, ст. 580;</w:t>
      </w:r>
      <w:proofErr w:type="gramEnd"/>
      <w:r>
        <w:t xml:space="preserve"> </w:t>
      </w:r>
      <w:proofErr w:type="gramStart"/>
      <w:r>
        <w:t>2011, N 14, ст. 350; N 37, ст. 976; 2012, N 34, ст. 786; N 51, ст. 1159; 2013, N 17, ст. 353; 2014, N 13, ст. 209; 2015, N 4, ст. 30; N 11, ст. 132; 2016, N 4, ст. 49; N 18, ст. 250; 2017, N 4, ст. 65;</w:t>
      </w:r>
      <w:proofErr w:type="gramEnd"/>
      <w:r>
        <w:t xml:space="preserve"> </w:t>
      </w:r>
      <w:proofErr w:type="gramStart"/>
      <w:r>
        <w:t>2018, N 7, ст. 118; N 14, ст. 246; 2019, N 5, ст. 60; N 15, ст. 210; 2020, N 7, ст. 80; N 10, ст. 145; 2021, N 10, ст. 195; N 22, ст. 402; 2022, N 9, ст. 119; ст. 120; 2023, N 5, ст. 74; N 8, ст. 155;</w:t>
      </w:r>
      <w:proofErr w:type="gramEnd"/>
      <w:r>
        <w:t xml:space="preserve"> 2024, N 1, ст. 9) следующие изменения: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1. В </w:t>
      </w:r>
      <w:hyperlink r:id="rId7">
        <w:r>
          <w:rPr>
            <w:color w:val="0000FF"/>
          </w:rPr>
          <w:t>статье 5</w:t>
        </w:r>
      </w:hyperlink>
      <w:r>
        <w:t>: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1) в </w:t>
      </w:r>
      <w:hyperlink r:id="rId8">
        <w:r>
          <w:rPr>
            <w:color w:val="0000FF"/>
          </w:rPr>
          <w:t>части 2</w:t>
        </w:r>
      </w:hyperlink>
      <w:r>
        <w:t>: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>"5) ветеранам боевых действий, за исключением лиц, указанных в пункте 5-1 настоящей части</w:t>
      </w:r>
      <w:proofErr w:type="gramStart"/>
      <w:r>
        <w:t>;"</w:t>
      </w:r>
      <w:proofErr w:type="gramEnd"/>
      <w:r>
        <w:t>;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пункт 5-1</w:t>
        </w:r>
      </w:hyperlink>
      <w:r>
        <w:t xml:space="preserve"> изложить в следующей редакции:</w:t>
      </w:r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>"5-1) гражданам - участникам специальной военной операции, являющимся ветеранами боевых действий, за исключением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</w:t>
      </w:r>
      <w:proofErr w:type="gramEnd"/>
      <w:r>
        <w:t xml:space="preserve"> заслуги, проявленные в ходе участия в специальной военной операции, и являющихся ветеранами боевых действий;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в)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5-2 следующего содержания:</w:t>
      </w:r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>"5-2) гражданам - членам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гибели (смерти) участника специальной военной операции до реализации им права на получение земельного участка, за исключением членов семей военнослужащих, лиц, заключивших контракт о пребывании в добровольческом формировании, содействующем выполнению задач, возложенных на</w:t>
      </w:r>
      <w:proofErr w:type="gramEnd"/>
      <w:r>
        <w:t xml:space="preserve"> </w:t>
      </w:r>
      <w:proofErr w:type="gramStart"/>
      <w:r>
        <w:t xml:space="preserve">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Федерации, Героя Республики Коми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погибших (умерших) вследствие увечья (ранения, </w:t>
      </w:r>
      <w:r>
        <w:lastRenderedPageBreak/>
        <w:t>травмы, контузии) или заболевания, полученных ими в</w:t>
      </w:r>
      <w:proofErr w:type="gramEnd"/>
      <w:r>
        <w:t xml:space="preserve"> ходе участия в специальной военной операции.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>В целях реализации настоящей статьи:</w:t>
      </w:r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 xml:space="preserve">под участниками специальной военной операции понимаются призванные на военную службу по мобилизации в Вооруженные Силы Российской Федерации в соответствии с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Федерации"; проходящие (проходившие) военную службу по контракту, заключенному в соответствии со </w:t>
      </w:r>
      <w:hyperlink r:id="rId13">
        <w:r>
          <w:rPr>
            <w:color w:val="0000FF"/>
          </w:rPr>
          <w:t>статьей 38</w:t>
        </w:r>
      </w:hyperlink>
      <w:r>
        <w:t xml:space="preserve"> Федерального закона "О воинской обязанности и военной службе";</w:t>
      </w:r>
      <w:proofErr w:type="gramEnd"/>
      <w:r>
        <w:t xml:space="preserve"> </w:t>
      </w:r>
      <w:proofErr w:type="gramStart"/>
      <w:r>
        <w:t>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r>
        <w:t>под членами семей участников специальной военной операции понимаются следующие лица:</w:t>
      </w:r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>супруга (супруг), состоящая (состоящий) на день гибели (смерти) участника специальной военной операции в зарегистрированном браке с ним (с ней), не вступившая (не вступивший) в повторный брак, и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r>
        <w:t>родители;</w:t>
      </w:r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>иные лица, признанные в судебном порядке членами семьи, или лицо, признанное в судебном порядке фактически воспитавшим и содержавшим участника специальной военной операции, а также лица, находящиеся на иждивении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на день его гибели (смерти).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r>
        <w:t>Земельный участок предоставляется в совместную собственность в равных долях всем членам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указанным в абзаце пятом настоящего пункта.</w:t>
      </w:r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>Земельный участок члену (членам) семьи, являющемуся (являющимся) родителем (родителями) погибшего (умершего) участника специальной военной операции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абзаце пятом настоящего пункта, либо их отказа от предоставления земельного участка.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proofErr w:type="gramStart"/>
      <w:r>
        <w:t>Земельный участок члену (членам) семьи, признанному (признанным) в судебном порядке членом (членами) семьи, или лицу, фактически воспитавшему и содержавшему участника специальной военной операции, находящемуся на иждивении погибшего (умершего) участника специальной военной операции, предоставляется в совместную собственность в равных долях при условии отсутствия у погибшего (умершего) участника специальной военной операции члена (членов) семьи, указанного (указанных) в абзацах пятом и шестом настоящего</w:t>
      </w:r>
      <w:proofErr w:type="gramEnd"/>
      <w:r>
        <w:t xml:space="preserve"> пункта, либо их отказа от предоставления земельного участка</w:t>
      </w:r>
      <w:proofErr w:type="gramStart"/>
      <w:r>
        <w:t>.";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2) в </w:t>
      </w:r>
      <w:hyperlink r:id="rId14">
        <w:r>
          <w:rPr>
            <w:color w:val="0000FF"/>
          </w:rPr>
          <w:t>части 2-3</w:t>
        </w:r>
      </w:hyperlink>
      <w:r>
        <w:t xml:space="preserve">, </w:t>
      </w:r>
      <w:hyperlink r:id="rId15">
        <w:r>
          <w:rPr>
            <w:color w:val="0000FF"/>
          </w:rPr>
          <w:t>абзаце третьем части 3</w:t>
        </w:r>
      </w:hyperlink>
      <w:r>
        <w:t xml:space="preserve"> слова "в пункте 2" заменить словами "в пунктах 2, 5-1, 5-2";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3) в </w:t>
      </w:r>
      <w:hyperlink r:id="rId16">
        <w:r>
          <w:rPr>
            <w:color w:val="0000FF"/>
          </w:rPr>
          <w:t>абзаце четвертом части 4</w:t>
        </w:r>
      </w:hyperlink>
      <w:r>
        <w:t xml:space="preserve"> слова "указанных в статье 5(1) настоящего Закона</w:t>
      </w:r>
      <w:proofErr w:type="gramStart"/>
      <w:r>
        <w:t>,"</w:t>
      </w:r>
      <w:proofErr w:type="gramEnd"/>
      <w:r>
        <w:t xml:space="preserve"> исключить;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4) в </w:t>
      </w:r>
      <w:hyperlink r:id="rId17">
        <w:r>
          <w:rPr>
            <w:color w:val="0000FF"/>
          </w:rPr>
          <w:t>части 4-1</w:t>
        </w:r>
      </w:hyperlink>
      <w:r>
        <w:t>: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>а) слова "в пункте 5-1" заменить словами "в пункте 5-2";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>б) слова "в соответствии с абзацем третьим части 4 статьи 5(1) настоящего Закона" заменить словами "в установленном Правительством Республики Коми порядке";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18">
        <w:r>
          <w:rPr>
            <w:color w:val="0000FF"/>
          </w:rPr>
          <w:t>дополнить</w:t>
        </w:r>
      </w:hyperlink>
      <w:r>
        <w:t xml:space="preserve"> частями 6 - 8 следующего содержания: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Гражданам, указанным в пункте 2 части 2 и части 2-2 настоящей статьи, принятым на учет в качестве лиц, имеющих право на предоставление земельных участков в собственность бесплатно, с их письменного согласия предоставляется иная мера социальной поддержки по обеспечению жилыми помещениями - единовременная денежная выплата взамен предоставления им земельного участка.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Порядок постановки граждан, указанных в частях 2 и 2-2 настоящей статьи, на учет в качестве лиц, имеющих право на предоставление земельных участков в собственность бесплатно, порядок снятия граждан с данного учета, порядок предоставления гражданам, указанным в частях 2 и 2-2 настоящей статьи, земельных участков в собственность бесплатно, основания для отказа в предоставлении земельных участков в собственность бесплатно, порядок и размер</w:t>
      </w:r>
      <w:proofErr w:type="gramEnd"/>
      <w:r>
        <w:t xml:space="preserve"> предоставления гражданам, указанным в пункте 2 части 2 и части 2-2 настоящей статьи, единовременной денежной выплаты взамен предоставления земельного участка устанавливаются Правительством Республики Коми.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>8. Предоставление земельных участков, находящихся в государственной собственности Республики Коми или муниципальной собственности, в собственность бесплатно гражданам, осуществляется по одному из оснований, указанных в части 2 настоящей статьи</w:t>
      </w:r>
      <w:proofErr w:type="gramStart"/>
      <w:r>
        <w:t>.".</w:t>
      </w:r>
      <w:proofErr w:type="gramEnd"/>
    </w:p>
    <w:p w:rsidR="00AD112B" w:rsidRDefault="00AD112B">
      <w:pPr>
        <w:pStyle w:val="ConsPlusNormal"/>
        <w:spacing w:before="220"/>
        <w:ind w:firstLine="540"/>
        <w:jc w:val="both"/>
      </w:pPr>
      <w:r>
        <w:t xml:space="preserve">2. </w:t>
      </w:r>
      <w:hyperlink r:id="rId19">
        <w:r>
          <w:rPr>
            <w:color w:val="0000FF"/>
          </w:rPr>
          <w:t>Части 1</w:t>
        </w:r>
      </w:hyperlink>
      <w:r>
        <w:t xml:space="preserve"> - </w:t>
      </w:r>
      <w:hyperlink r:id="rId20">
        <w:r>
          <w:rPr>
            <w:color w:val="0000FF"/>
          </w:rPr>
          <w:t>14 статьи 5(1)</w:t>
        </w:r>
      </w:hyperlink>
      <w:r>
        <w:t xml:space="preserve"> исключить.</w:t>
      </w:r>
    </w:p>
    <w:p w:rsidR="00AD112B" w:rsidRDefault="00AD112B">
      <w:pPr>
        <w:pStyle w:val="ConsPlusNormal"/>
      </w:pPr>
    </w:p>
    <w:p w:rsidR="00AD112B" w:rsidRDefault="00AD112B">
      <w:pPr>
        <w:pStyle w:val="ConsPlusNormal"/>
        <w:ind w:firstLine="540"/>
        <w:jc w:val="both"/>
        <w:outlineLvl w:val="0"/>
      </w:pPr>
      <w:r>
        <w:t>Статья 2. Настоящий Закон вступает в силу со дня его официального опубликования.</w:t>
      </w:r>
    </w:p>
    <w:p w:rsidR="00AD112B" w:rsidRDefault="00AD112B">
      <w:pPr>
        <w:pStyle w:val="ConsPlusNormal"/>
        <w:spacing w:before="220"/>
        <w:ind w:firstLine="540"/>
        <w:jc w:val="both"/>
      </w:pPr>
      <w:r>
        <w:t>Правительству Республики Коми привести свои нормативные правовые акты в соответствие с настоящим Законом.</w:t>
      </w:r>
    </w:p>
    <w:p w:rsidR="00AD112B" w:rsidRDefault="00AD112B">
      <w:pPr>
        <w:pStyle w:val="ConsPlusNormal"/>
      </w:pPr>
    </w:p>
    <w:p w:rsidR="00AD112B" w:rsidRDefault="00AD112B">
      <w:pPr>
        <w:pStyle w:val="ConsPlusNormal"/>
        <w:jc w:val="right"/>
      </w:pPr>
      <w:r>
        <w:t>Глава Республики Коми</w:t>
      </w:r>
    </w:p>
    <w:p w:rsidR="00AD112B" w:rsidRDefault="00AD112B">
      <w:pPr>
        <w:pStyle w:val="ConsPlusNormal"/>
        <w:jc w:val="right"/>
      </w:pPr>
      <w:r>
        <w:t>В.УЙБА</w:t>
      </w:r>
    </w:p>
    <w:p w:rsidR="00AD112B" w:rsidRDefault="00AD112B">
      <w:pPr>
        <w:pStyle w:val="ConsPlusNormal"/>
      </w:pPr>
      <w:r>
        <w:t>г. Сыктывкар</w:t>
      </w:r>
    </w:p>
    <w:p w:rsidR="00AD112B" w:rsidRDefault="00AD112B">
      <w:pPr>
        <w:pStyle w:val="ConsPlusNormal"/>
        <w:spacing w:before="220"/>
      </w:pPr>
      <w:r>
        <w:t>19 июня 2024 года</w:t>
      </w:r>
    </w:p>
    <w:p w:rsidR="00AD112B" w:rsidRDefault="00AD112B">
      <w:pPr>
        <w:pStyle w:val="ConsPlusNormal"/>
        <w:spacing w:before="220"/>
      </w:pPr>
      <w:r>
        <w:t>N 28-РЗ</w:t>
      </w:r>
    </w:p>
    <w:p w:rsidR="00AD112B" w:rsidRDefault="00AD112B">
      <w:pPr>
        <w:pStyle w:val="ConsPlusNormal"/>
      </w:pPr>
    </w:p>
    <w:p w:rsidR="00AD112B" w:rsidRDefault="00AD112B">
      <w:pPr>
        <w:pStyle w:val="ConsPlusNormal"/>
      </w:pPr>
    </w:p>
    <w:p w:rsidR="00AD112B" w:rsidRDefault="00AD11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C8C" w:rsidRDefault="00302C8C">
      <w:bookmarkStart w:id="0" w:name="_GoBack"/>
      <w:bookmarkEnd w:id="0"/>
    </w:p>
    <w:sectPr w:rsidR="00302C8C" w:rsidSect="007C64E1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2B"/>
    <w:rsid w:val="00302C8C"/>
    <w:rsid w:val="00887D9B"/>
    <w:rsid w:val="00AD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1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11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1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11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8493&amp;dst=100253" TargetMode="External"/><Relationship Id="rId13" Type="http://schemas.openxmlformats.org/officeDocument/2006/relationships/hyperlink" Target="https://login.consultant.ru/link/?req=doc&amp;base=LAW&amp;n=463355&amp;dst=100403" TargetMode="External"/><Relationship Id="rId18" Type="http://schemas.openxmlformats.org/officeDocument/2006/relationships/hyperlink" Target="https://login.consultant.ru/link/?req=doc&amp;base=RLAW096&amp;n=228493&amp;dst=1000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6&amp;n=228493&amp;dst=100034" TargetMode="External"/><Relationship Id="rId12" Type="http://schemas.openxmlformats.org/officeDocument/2006/relationships/hyperlink" Target="https://login.consultant.ru/link/?req=doc&amp;base=LAW&amp;n=426999" TargetMode="External"/><Relationship Id="rId17" Type="http://schemas.openxmlformats.org/officeDocument/2006/relationships/hyperlink" Target="https://login.consultant.ru/link/?req=doc&amp;base=RLAW096&amp;n=228493&amp;dst=1004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6&amp;n=228493&amp;dst=100468" TargetMode="External"/><Relationship Id="rId20" Type="http://schemas.openxmlformats.org/officeDocument/2006/relationships/hyperlink" Target="https://login.consultant.ru/link/?req=doc&amp;base=RLAW096&amp;n=228493&amp;dst=100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8493" TargetMode="External"/><Relationship Id="rId11" Type="http://schemas.openxmlformats.org/officeDocument/2006/relationships/hyperlink" Target="https://login.consultant.ru/link/?req=doc&amp;base=RLAW096&amp;n=228493&amp;dst=10025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6&amp;n=228493&amp;dst=100198" TargetMode="External"/><Relationship Id="rId10" Type="http://schemas.openxmlformats.org/officeDocument/2006/relationships/hyperlink" Target="https://login.consultant.ru/link/?req=doc&amp;base=RLAW096&amp;n=228493&amp;dst=100456" TargetMode="External"/><Relationship Id="rId19" Type="http://schemas.openxmlformats.org/officeDocument/2006/relationships/hyperlink" Target="https://login.consultant.ru/link/?req=doc&amp;base=RLAW096&amp;n=228493&amp;dst=100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28493&amp;dst=100086" TargetMode="External"/><Relationship Id="rId14" Type="http://schemas.openxmlformats.org/officeDocument/2006/relationships/hyperlink" Target="https://login.consultant.ru/link/?req=doc&amp;base=RLAW096&amp;n=228493&amp;dst=1003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1</cp:revision>
  <dcterms:created xsi:type="dcterms:W3CDTF">2024-10-15T12:00:00Z</dcterms:created>
  <dcterms:modified xsi:type="dcterms:W3CDTF">2024-10-15T12:02:00Z</dcterms:modified>
</cp:coreProperties>
</file>