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15015" w14:textId="04221CEE" w:rsidR="001443C8" w:rsidRPr="006D6766" w:rsidRDefault="001443C8" w:rsidP="00000E72">
      <w:pPr>
        <w:spacing w:after="240" w:line="360" w:lineRule="auto"/>
        <w:ind w:firstLine="709"/>
        <w:jc w:val="both"/>
        <w:rPr>
          <w:rFonts w:ascii="Arial" w:hAnsi="Arial" w:cs="Arial"/>
          <w:b/>
        </w:rPr>
      </w:pPr>
      <w:r w:rsidRPr="006D6766">
        <w:rPr>
          <w:rFonts w:ascii="Arial" w:hAnsi="Arial" w:cs="Arial"/>
          <w:b/>
        </w:rPr>
        <w:t>В Сыктывкаре прошли учебно-методические сборы с секретарями антитеррористических комиссий муниципалитетов Коми</w:t>
      </w:r>
    </w:p>
    <w:p w14:paraId="298F8887" w14:textId="033211ED" w:rsidR="00A743E8" w:rsidRPr="00000E72" w:rsidRDefault="001443C8" w:rsidP="004E7673">
      <w:pPr>
        <w:spacing w:after="240" w:line="240" w:lineRule="auto"/>
        <w:ind w:firstLine="709"/>
        <w:jc w:val="both"/>
        <w:rPr>
          <w:rFonts w:ascii="Arial" w:hAnsi="Arial" w:cs="Arial"/>
        </w:rPr>
      </w:pPr>
      <w:bookmarkStart w:id="0" w:name="_Hlk69113542"/>
      <w:bookmarkEnd w:id="0"/>
      <w:r w:rsidRPr="00000E72">
        <w:rPr>
          <w:rFonts w:ascii="Arial" w:hAnsi="Arial" w:cs="Arial"/>
        </w:rPr>
        <w:t xml:space="preserve">В период с 6 по 7 апреля </w:t>
      </w:r>
      <w:r w:rsidR="00AD42FD" w:rsidRPr="00000E72">
        <w:rPr>
          <w:rFonts w:ascii="Arial" w:hAnsi="Arial" w:cs="Arial"/>
        </w:rPr>
        <w:t xml:space="preserve">2021 года </w:t>
      </w:r>
      <w:r w:rsidRPr="00000E72">
        <w:rPr>
          <w:rFonts w:ascii="Arial" w:hAnsi="Arial" w:cs="Arial"/>
        </w:rPr>
        <w:t>в г. Сыктывкаре прошли плановые учебно-методические сборы с секретарями антитеррористических комиссий муниципальных образований Республики Коми.</w:t>
      </w:r>
      <w:r w:rsidR="00AD42FD" w:rsidRPr="00000E72">
        <w:rPr>
          <w:rFonts w:ascii="Arial" w:hAnsi="Arial" w:cs="Arial"/>
        </w:rPr>
        <w:t xml:space="preserve"> </w:t>
      </w:r>
      <w:r w:rsidR="00A743E8" w:rsidRPr="00000E72">
        <w:rPr>
          <w:rFonts w:ascii="Arial" w:hAnsi="Arial" w:cs="Arial"/>
        </w:rPr>
        <w:t>Мероприятия проходили на площадках Администрации Главы Республики Коми и администрации Сыктывкара.</w:t>
      </w:r>
    </w:p>
    <w:p w14:paraId="7F1434C2" w14:textId="30E0EC06" w:rsidR="001443C8" w:rsidRPr="00000E72" w:rsidRDefault="004E7673" w:rsidP="004E7673">
      <w:pPr>
        <w:spacing w:after="240" w:line="240" w:lineRule="auto"/>
        <w:ind w:firstLine="709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55A5F11B" wp14:editId="45A9E4D3">
            <wp:simplePos x="0" y="0"/>
            <wp:positionH relativeFrom="column">
              <wp:posOffset>3229610</wp:posOffset>
            </wp:positionH>
            <wp:positionV relativeFrom="paragraph">
              <wp:posOffset>96520</wp:posOffset>
            </wp:positionV>
            <wp:extent cx="2727325" cy="1819275"/>
            <wp:effectExtent l="19050" t="19050" r="15875" b="28575"/>
            <wp:wrapThrough wrapText="bothSides">
              <wp:wrapPolygon edited="0">
                <wp:start x="-151" y="-226"/>
                <wp:lineTo x="-151" y="21713"/>
                <wp:lineTo x="21575" y="21713"/>
                <wp:lineTo x="21575" y="-226"/>
                <wp:lineTo x="-151" y="-226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18192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3C8" w:rsidRPr="00000E72">
        <w:rPr>
          <w:rFonts w:ascii="Arial" w:hAnsi="Arial" w:cs="Arial"/>
        </w:rPr>
        <w:t>Сотрудники аппарата антитеррористической комиссии в Республике Коми довели до секретарей муниципальных антитеррористических комиссий изменения законодательства в области антитеррористической защищенности, способы совершенствования реализации мероприятий по противодействию терроризму и его идеологии.</w:t>
      </w:r>
      <w:r w:rsidR="00A743E8" w:rsidRPr="00000E72">
        <w:rPr>
          <w:rFonts w:ascii="Arial" w:hAnsi="Arial" w:cs="Arial"/>
        </w:rPr>
        <w:t xml:space="preserve"> </w:t>
      </w:r>
      <w:r w:rsidR="001443C8" w:rsidRPr="00000E72">
        <w:rPr>
          <w:rFonts w:ascii="Arial" w:hAnsi="Arial" w:cs="Arial"/>
        </w:rPr>
        <w:t>Прове</w:t>
      </w:r>
      <w:r w:rsidR="00A743E8" w:rsidRPr="00000E72">
        <w:rPr>
          <w:rFonts w:ascii="Arial" w:hAnsi="Arial" w:cs="Arial"/>
        </w:rPr>
        <w:t>ли</w:t>
      </w:r>
      <w:r w:rsidR="001443C8" w:rsidRPr="00000E72">
        <w:rPr>
          <w:rFonts w:ascii="Arial" w:hAnsi="Arial" w:cs="Arial"/>
        </w:rPr>
        <w:t xml:space="preserve"> методические и лекционные занятия по совершенствованию антитеррористической защищенности объектов, транспорта и транспортной инфраструктуры</w:t>
      </w:r>
      <w:r w:rsidR="00A743E8" w:rsidRPr="00000E72">
        <w:rPr>
          <w:rFonts w:ascii="Arial" w:hAnsi="Arial" w:cs="Arial"/>
        </w:rPr>
        <w:t>, религиозных объектов</w:t>
      </w:r>
      <w:r w:rsidR="001443C8" w:rsidRPr="00000E72">
        <w:rPr>
          <w:rFonts w:ascii="Arial" w:hAnsi="Arial" w:cs="Arial"/>
        </w:rPr>
        <w:t xml:space="preserve">. </w:t>
      </w:r>
      <w:r w:rsidR="00251D94" w:rsidRPr="00000E72">
        <w:rPr>
          <w:rFonts w:ascii="Arial" w:hAnsi="Arial" w:cs="Arial"/>
        </w:rPr>
        <w:t>Обсуждались вопросы мониторинга политических, социально-экономических и иных процессов, оказывающих влияние на ситуацию в области противодействия терроризму в Коми и использование его результатов в выработке действенных мер по устранению причин и условий формирования террористических угроз. Участники сборов прошли тестирование на знания в области противодействия терроризму.</w:t>
      </w:r>
    </w:p>
    <w:p w14:paraId="15CF13AE" w14:textId="573188EA" w:rsidR="001443C8" w:rsidRPr="00000E72" w:rsidRDefault="001443C8" w:rsidP="004E7673">
      <w:pPr>
        <w:spacing w:after="240" w:line="240" w:lineRule="auto"/>
        <w:ind w:firstLine="709"/>
        <w:jc w:val="both"/>
        <w:rPr>
          <w:rFonts w:ascii="Arial" w:hAnsi="Arial" w:cs="Arial"/>
        </w:rPr>
      </w:pPr>
      <w:r w:rsidRPr="00000E72">
        <w:rPr>
          <w:rFonts w:ascii="Arial" w:hAnsi="Arial" w:cs="Arial"/>
        </w:rPr>
        <w:t>К проведению сборов привлекались представители Министерства национальной политики Республики Коми, Министерства строительства и жилищно-коммунального хозяйства Республики Ко</w:t>
      </w:r>
      <w:r w:rsidR="00A743E8" w:rsidRPr="00000E72">
        <w:rPr>
          <w:rFonts w:ascii="Arial" w:hAnsi="Arial" w:cs="Arial"/>
        </w:rPr>
        <w:t>ми, Прокуратуры Республики Коми</w:t>
      </w:r>
      <w:r w:rsidRPr="00000E72">
        <w:rPr>
          <w:rFonts w:ascii="Arial" w:hAnsi="Arial" w:cs="Arial"/>
        </w:rPr>
        <w:t>.</w:t>
      </w:r>
    </w:p>
    <w:p w14:paraId="57F33D9D" w14:textId="7F4163F3" w:rsidR="00A743E8" w:rsidRPr="00000E72" w:rsidRDefault="004E7673" w:rsidP="004E7673">
      <w:pPr>
        <w:spacing w:after="240" w:line="240" w:lineRule="auto"/>
        <w:ind w:firstLine="709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21376" behindDoc="0" locked="0" layoutInCell="1" allowOverlap="1" wp14:anchorId="71F587E6" wp14:editId="6958239A">
            <wp:simplePos x="0" y="0"/>
            <wp:positionH relativeFrom="column">
              <wp:posOffset>24130</wp:posOffset>
            </wp:positionH>
            <wp:positionV relativeFrom="paragraph">
              <wp:posOffset>19050</wp:posOffset>
            </wp:positionV>
            <wp:extent cx="2157095" cy="1437640"/>
            <wp:effectExtent l="19050" t="19050" r="14605" b="10160"/>
            <wp:wrapThrough wrapText="bothSides">
              <wp:wrapPolygon edited="0">
                <wp:start x="-191" y="-286"/>
                <wp:lineTo x="-191" y="21466"/>
                <wp:lineTo x="21555" y="21466"/>
                <wp:lineTo x="21555" y="-286"/>
                <wp:lineTo x="-191" y="-286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143764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D94" w:rsidRPr="00000E72">
        <w:rPr>
          <w:rFonts w:ascii="Arial" w:hAnsi="Arial" w:cs="Arial"/>
        </w:rPr>
        <w:t xml:space="preserve">Руководитель аппарата Антитеррористической комиссии в Республике Коми Александр Бурцев подвел итоги деятельности муниципальных антитеррористических комиссий в 2020 году, обратил внимание участников сбора на актуальные </w:t>
      </w:r>
      <w:proofErr w:type="spellStart"/>
      <w:r w:rsidR="00251D94" w:rsidRPr="00000E72">
        <w:rPr>
          <w:rFonts w:ascii="Arial" w:hAnsi="Arial" w:cs="Arial"/>
        </w:rPr>
        <w:t>угрозообразующие</w:t>
      </w:r>
      <w:proofErr w:type="spellEnd"/>
      <w:r w:rsidR="00251D94" w:rsidRPr="00000E72">
        <w:rPr>
          <w:rFonts w:ascii="Arial" w:hAnsi="Arial" w:cs="Arial"/>
        </w:rPr>
        <w:t xml:space="preserve"> факторы в России в области противодействия терроризм</w:t>
      </w:r>
      <w:bookmarkStart w:id="1" w:name="_GoBack"/>
      <w:bookmarkEnd w:id="1"/>
      <w:r w:rsidR="00251D94" w:rsidRPr="00000E72">
        <w:rPr>
          <w:rFonts w:ascii="Arial" w:hAnsi="Arial" w:cs="Arial"/>
        </w:rPr>
        <w:t>у и отметил, что итоги тестирования показали достаточно высокий уровень знаний секретарей муниципальных комиссий.</w:t>
      </w:r>
    </w:p>
    <w:p w14:paraId="6357157D" w14:textId="195BE0FF" w:rsidR="00445990" w:rsidRDefault="004E7673" w:rsidP="001443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36B65E8" wp14:editId="64FBA08D">
            <wp:simplePos x="0" y="0"/>
            <wp:positionH relativeFrom="column">
              <wp:posOffset>3127375</wp:posOffset>
            </wp:positionH>
            <wp:positionV relativeFrom="paragraph">
              <wp:posOffset>262890</wp:posOffset>
            </wp:positionV>
            <wp:extent cx="2857500" cy="1905000"/>
            <wp:effectExtent l="19050" t="19050" r="19050" b="19050"/>
            <wp:wrapThrough wrapText="bothSides">
              <wp:wrapPolygon edited="0">
                <wp:start x="-144" y="-216"/>
                <wp:lineTo x="-144" y="21600"/>
                <wp:lineTo x="21600" y="21600"/>
                <wp:lineTo x="21600" y="-216"/>
                <wp:lineTo x="-144" y="-216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3536" behindDoc="0" locked="0" layoutInCell="1" allowOverlap="1" wp14:anchorId="4A6FDBD9" wp14:editId="4A0033CC">
            <wp:simplePos x="0" y="0"/>
            <wp:positionH relativeFrom="column">
              <wp:posOffset>15240</wp:posOffset>
            </wp:positionH>
            <wp:positionV relativeFrom="paragraph">
              <wp:posOffset>266700</wp:posOffset>
            </wp:positionV>
            <wp:extent cx="2876550" cy="1918970"/>
            <wp:effectExtent l="19050" t="19050" r="19050" b="24130"/>
            <wp:wrapThrough wrapText="bothSides">
              <wp:wrapPolygon edited="0">
                <wp:start x="-143" y="-214"/>
                <wp:lineTo x="-143" y="21657"/>
                <wp:lineTo x="21600" y="21657"/>
                <wp:lineTo x="21600" y="-214"/>
                <wp:lineTo x="-143" y="-214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189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3F4CB0" w14:textId="1C0BAC36" w:rsidR="001443C8" w:rsidRPr="001443C8" w:rsidRDefault="001443C8" w:rsidP="001443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443C8" w:rsidRPr="001443C8" w:rsidSect="004E767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F8B"/>
    <w:rsid w:val="00000E72"/>
    <w:rsid w:val="001443C8"/>
    <w:rsid w:val="00251D94"/>
    <w:rsid w:val="0034086D"/>
    <w:rsid w:val="00445990"/>
    <w:rsid w:val="004E6F78"/>
    <w:rsid w:val="004E7673"/>
    <w:rsid w:val="00512DA0"/>
    <w:rsid w:val="005307F1"/>
    <w:rsid w:val="006D6766"/>
    <w:rsid w:val="007633E5"/>
    <w:rsid w:val="00855F8B"/>
    <w:rsid w:val="0093135D"/>
    <w:rsid w:val="00A25C2E"/>
    <w:rsid w:val="00A743E8"/>
    <w:rsid w:val="00AD42FD"/>
    <w:rsid w:val="00D6401D"/>
    <w:rsid w:val="00DF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E028D"/>
  <w15:docId w15:val="{4EEBA270-1EE2-4F39-9718-870E96DE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43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6F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443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4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Ivanchina</cp:lastModifiedBy>
  <cp:revision>9</cp:revision>
  <dcterms:created xsi:type="dcterms:W3CDTF">2021-02-18T13:04:00Z</dcterms:created>
  <dcterms:modified xsi:type="dcterms:W3CDTF">2021-04-12T07:05:00Z</dcterms:modified>
</cp:coreProperties>
</file>