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A2963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Пособие для одиноких родителей</w:t>
      </w:r>
    </w:p>
    <w:p w14:paraId="7702605A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Кому положено ежемесячное пособие?</w:t>
      </w:r>
    </w:p>
    <w:p w14:paraId="31374F0A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Ежемесячное пособие предоставляется одиноким родителям с детьми в возрасте от восьми до шестнадцати лет включительно, если доход в семье – меньше одного прожиточного минимума.</w:t>
      </w:r>
    </w:p>
    <w:p w14:paraId="31DFED4E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Выплата назначается:</w:t>
      </w:r>
    </w:p>
    <w:p w14:paraId="769F856D" w14:textId="77777777" w:rsidR="005355FF" w:rsidRDefault="005355FF" w:rsidP="005355FF">
      <w:pPr>
        <w:ind w:left="720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единственному родителю (т.е. второй родитель умер, пропал без вести, не вписан в свидетельство о рождении либо вписан со слов матери) или законному представителю, в случае, если ребенок остался без попечения единственного родителя или обоих родителей в связи с 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смертью;родителям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и законным представителям ребенка, в случаях, когда в отношении такого ребенка есть судебное решение о выплате алиментов вторым родителем</w:t>
      </w:r>
    </w:p>
    <w:p w14:paraId="60CE9A5C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При назначении выплаты применяется комплексная оценка нуждаемости.</w:t>
      </w:r>
    </w:p>
    <w:p w14:paraId="7104ADAF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Ежемесячная выплата положена на каждого ребенка?</w:t>
      </w:r>
    </w:p>
    <w:p w14:paraId="5B8812DA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Да, пособие выплачивается на каждого ребенка указанной возрастной категории, в отношении которого действует судебное решение о назначении алиментов или в отношении которого заявитель выступает единственным родителем.</w:t>
      </w:r>
    </w:p>
    <w:p w14:paraId="0E480DD7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 течение какого периода можно получать выплату?</w:t>
      </w:r>
    </w:p>
    <w:p w14:paraId="7D47A002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Пособие выплачивается с восьмилетия ребенка до достижения им возраста 17 лет.</w:t>
      </w:r>
    </w:p>
    <w:p w14:paraId="3FD261B1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 какой срок устанавливается выплата?</w:t>
      </w:r>
    </w:p>
    <w:p w14:paraId="04FA8B9C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Пособие назначается на один год и продлевается по заявлению. </w:t>
      </w:r>
    </w:p>
    <w:p w14:paraId="1ACA9E04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Будет ли производиться индексация выплаты?</w:t>
      </w:r>
    </w:p>
    <w:p w14:paraId="6A1CB7B9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Да. Ежемесячная выплата будет расти ежегодно с 1 января в соответствии с ростом регионального прожиточным минимума на ребенка. </w:t>
      </w:r>
    </w:p>
    <w:p w14:paraId="6AC11DDB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Распространяется ли выплата на детей, оставшихся без обоих родителей?</w:t>
      </w:r>
    </w:p>
    <w:p w14:paraId="0DA338BF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Да. Выплата распространяется на детей-сирот. В этом случае право на ежемесячное пособие имеет их опекун (попечитель), но только если ребенок не находится на полном государственном обеспечении.</w:t>
      </w:r>
    </w:p>
    <w:p w14:paraId="49C4B73A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Для назначения пособия опекунам нужно лично подать заявление в клиентскую службу Пенсионного фонда России по месту жительства.  </w:t>
      </w:r>
    </w:p>
    <w:p w14:paraId="1AB5FC9F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Важно ли, платит второй родитель алименты или нет?</w:t>
      </w:r>
    </w:p>
    <w:p w14:paraId="52A91D5A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Уплата или неуплата алиментов не является причиной для отказа в назначении пособия. Важен сам факт судебного решения о назначении алиментов.</w:t>
      </w:r>
    </w:p>
    <w:p w14:paraId="3CD7EB60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Вправе ли получать новое пособие один из родителей, если второй родитель лишен родительских прав?</w:t>
      </w:r>
    </w:p>
    <w:p w14:paraId="426D8802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Если у родителя есть судебное решение об уплате ему алиментов, то он может получать пособие.</w:t>
      </w:r>
    </w:p>
    <w:p w14:paraId="7F078F29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 семье двое детей в возрасте от 8 до 17 лет. Нужно ли писать заявление на каждого ребенка?</w:t>
      </w:r>
    </w:p>
    <w:p w14:paraId="600C2150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Нет, если в семье двое и больше детей от 8 до 17 лет, для получения ежемесячной выплаты на каждого из них заполняется одно общее заявление, если в отношении каждого из этих детей есть судебное решение о назначении алиментов или заявитель выступает единственным родителем для этого ребёнка.</w:t>
      </w:r>
    </w:p>
    <w:p w14:paraId="4C66D8FF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Общие вопросы</w:t>
      </w:r>
    </w:p>
    <w:p w14:paraId="209F8DCC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Куда обращаться за пособием?</w:t>
      </w:r>
    </w:p>
    <w:p w14:paraId="240F98D0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Можно обратиться дистанционно онлайн – через портал Госуслуги. Также можно подать заявление в территориальных отделениях Пенсионного фонда.</w:t>
      </w:r>
    </w:p>
    <w:p w14:paraId="056624E7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Что такое комплексная оценка нуждаемости?</w:t>
      </w:r>
    </w:p>
    <w:p w14:paraId="3AA27461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Комплексная оценка нуждаемости подразумевает оценку доходы и имущества семьи, а также применение правила нулевого дохода.</w:t>
      </w:r>
    </w:p>
    <w:p w14:paraId="05578B81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В частности, выплату могут получать семьи со среднедушевым доходом ниже прожиточного минимума, обладающие следующим имуществом и сбережениями:</w:t>
      </w:r>
    </w:p>
    <w:p w14:paraId="0A8F7450" w14:textId="77777777" w:rsidR="005355FF" w:rsidRDefault="005355FF" w:rsidP="005355FF">
      <w:pPr>
        <w:ind w:left="720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одной квартирой любой площади или несколькими квартирами, если площадь на каждого члена семьи – менее 24 кв. м. При этом,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помещении, и жилые помещения, предоставленные многодетной семье в качестве меры поддержки. Доли семьи, составляющие 1/3 и менее от общей площади, не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учитываются;одним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домом любой площади или несколькими домами, если площадь на каждого члена семьи – меньше 40 кв. м. При этом, если помещение было признано непригодным для проживания, оно не учитывается при оценке нуждаемости. Также не учитываются жилые помещения, занимаемые заявителем и (или) членом его семьи, страдающим тяжёлой формой хронического заболевания, при которой невозможно совместное проживание граждан в одном помещении. Доли семьи, составляющие 1/3 и менее от общей площади, не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учитываются;одной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дачей;одним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гаражом,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машино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-местом или двумя, если семья многодетная, в семье есть гражданин с инвалидностью или семье в рамках мер социальной поддержки выдано автотранспортное или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мототранспортное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средство;земельными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участками общей площадью не более 0,25 га в городских поселениях или не более 1 га, если участки расположены в сельских поселениях или межселенных территориях. При этом земельные участки, предоставленные в качестве меры поддержки многодетным, а также дальневосточный гектар не учитываются при расчете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нуждаемости;одним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нежилым помещением. Хозяйственные постройки, расположенные на земельных участках, </w:t>
      </w: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предназначенных для индивидуального жилищного строительства, личного подсобного хозяйства или на садовых земельных участках, а также имущество, являющееся общим имуществом в многоквартирном доме (подвалы) или имуществом общего пользования садоводческого или огороднического некоммерческого товарищества, не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учитываются;одним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автомобилем (за исключением автомобилей младше 5 лет с двигателем мощнее 250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л.с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., за исключением семей с 4 и более детьми, если в автомобиле более 5 мест), или двумя, если семья многодетная, член семьи имеет инвалидность или автомобиль получен в качестве меры социальной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поддержки;одним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мотоциклом, или двумя, если семья многодетная, член семьи имеет инвалидность или мотоцикл получен в качестве меры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поддержки;одной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единицей самоходной техники младше 5 лет (это тракторы, комбайны и другие предметы сельскохозяйственной техники). Самоходные транспортные средства старше 5 лет при оценке нуждаемости не учитываются вне зависимости от 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количества;одним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катером или моторной лодкой младше 5 лет. Маломерные суда старше 5 лет при оценке нуждаемости не учитываются вне зависимости от 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lang w:eastAsia="ru-RU"/>
        </w:rPr>
        <w:t>количества;сбережениями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lang w:eastAsia="ru-RU"/>
        </w:rPr>
        <w:t>, годовой доход от процентов, по которым не превышает величину прожиточного минимума на душу населения в целом по России (т.е. в среднем это вклады на сумму порядка 250 тыс. рублей).</w:t>
      </w:r>
    </w:p>
    <w:p w14:paraId="3C6DC720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«Правило нулевого дохода» предполагает, что пособие назначается при наличии у взрослых членов семьи заработка (стипендии, доходов от трудовой или предпринимательской деятельности или пенсии) или отсутствие доходов обосновано объективными жизненными обстоятельствами.</w:t>
      </w:r>
    </w:p>
    <w:p w14:paraId="5A7CFAF4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Основаниями для отсутствия доходов могут быть:</w:t>
      </w:r>
    </w:p>
    <w:p w14:paraId="07B444CD" w14:textId="77777777" w:rsidR="005355FF" w:rsidRDefault="005355FF" w:rsidP="005355FF">
      <w:pPr>
        <w:ind w:left="720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уход за детьми, в случае если это один из родителей в многодетной семье (т.е. у одного из родителей в многодетной семье на протяжении всех 12 месяцев может быть нулевой доход, а у второго родителя должны быть поступления от трудовой, предпринимательской, творческой деятельности или пенсии, стипендия);уход за ребёнком, если речь идёт о единственном родителе (т.е. у ребёнка официально есть только один родитель, второй родитель умер, не указан в свидетельстве о рождении или пропал без вести);уход за ребёнком до достижения им возраста трёх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лет;уход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за гражданином с инвалидностью или пожилым человеком старше 80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лет;обучение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на очной форме для членов семьи моложе 23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лет;срочная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служба в армии и 3-месячный период после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демобилизации;прохождение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лечения длительностью от 3 месяцев и 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более;безработица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(необходимо подтверждение официальной регистрации в качестве безработного в центре занятости, учитывается до 6 месяцев нахождения в таком статусе);отбывание наказания и 3-месячный период после освобождения из мест лишения свободы.</w:t>
      </w:r>
    </w:p>
    <w:p w14:paraId="29C01E00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Что делать, если при заполнении заявления допущена ошибка?</w:t>
      </w:r>
    </w:p>
    <w:p w14:paraId="4A4BC250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Заявление можно доработать. Если допущена ошибка при заполнении, Пенсионный фонд, не вынося отказа, вернет его на доработку. Внести изменения необходимо в течение 5 рабочих дней.</w:t>
      </w:r>
    </w:p>
    <w:p w14:paraId="576A4882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Какие платежные реквизиты необходимо указывать при подаче заявления?</w:t>
      </w:r>
    </w:p>
    <w:p w14:paraId="236C8E14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В заявлении необходимо указать данные именно банковского счета заявителя: наименование кредитной организации или БИК кредитной организации, </w:t>
      </w: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корреспондентский счет, номер счета заявителя. Выплата не может осуществляться на счет другого лица</w:t>
      </w: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.</w:t>
      </w:r>
    </w:p>
    <w:p w14:paraId="1693497E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Как можно узнать, назначена выплата или нет?</w:t>
      </w:r>
    </w:p>
    <w:p w14:paraId="2B773167" w14:textId="77777777" w:rsidR="005355FF" w:rsidRDefault="005355FF" w:rsidP="005355FF">
      <w:pPr>
        <w:spacing w:before="280" w:after="280"/>
      </w:pPr>
      <w:r>
        <w:rPr>
          <w:rFonts w:ascii="Times New Roman" w:eastAsia="Times New Roman" w:hAnsi="Times New Roman" w:cs="Times New Roman"/>
          <w:sz w:val="24"/>
          <w:lang w:eastAsia="ru-RU"/>
        </w:rPr>
        <w:t>При подаче заявления через портал Госуслуг уведомление о статусе его рассмотрения появится там же.</w:t>
      </w:r>
    </w:p>
    <w:p w14:paraId="16AF12F7" w14:textId="77777777" w:rsidR="005355FF" w:rsidRDefault="005355FF" w:rsidP="005355FF"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 xml:space="preserve">Если же заявление было подано лично в клиентской службе Пенсионного фонда России, в случае положительного решения средства будут перечислены в установленный законом срок без дополнительного уведомления заявителя. Если оснований для назначения выплаты нет, то в течение 1 рабочего дня со дня принятия такого решения, заявителю направляется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hd w:val="clear" w:color="auto" w:fill="FFFFFF"/>
          <w:lang w:eastAsia="ru-RU" w:bidi="ar-SA"/>
        </w:rPr>
        <w:t>уведомле</w:t>
      </w:r>
      <w:proofErr w:type="spellEnd"/>
    </w:p>
    <w:sectPr w:rsidR="005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FF"/>
    <w:rsid w:val="0053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9EAF"/>
  <w15:chartTrackingRefBased/>
  <w15:docId w15:val="{B180AA45-B48A-4D10-AF3F-8CCD2EB8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5FF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1264</Words>
  <Characters>7205</Characters>
  <Application>Microsoft Office Word</Application>
  <DocSecurity>0</DocSecurity>
  <Lines>60</Lines>
  <Paragraphs>16</Paragraphs>
  <ScaleCrop>false</ScaleCrop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1</cp:revision>
  <dcterms:created xsi:type="dcterms:W3CDTF">2021-07-08T09:45:00Z</dcterms:created>
  <dcterms:modified xsi:type="dcterms:W3CDTF">2021-07-08T09:46:00Z</dcterms:modified>
</cp:coreProperties>
</file>