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E7" w:rsidRPr="00674BE7" w:rsidRDefault="00674BE7" w:rsidP="00674B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74BE7">
        <w:rPr>
          <w:rFonts w:ascii="Times New Roman" w:hAnsi="Times New Roman" w:cs="Times New Roman"/>
          <w:b/>
          <w:sz w:val="28"/>
          <w:szCs w:val="28"/>
          <w:highlight w:val="white"/>
        </w:rPr>
        <w:t>В январе 2021 пенсию с учетом пропущенных индексаций начнут получать пенсионеры, уволившиеся в сентябре 2020 года.</w:t>
      </w:r>
    </w:p>
    <w:p w:rsidR="00674BE7" w:rsidRDefault="00674BE7" w:rsidP="00674BE7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74BE7">
        <w:rPr>
          <w:rFonts w:ascii="Times New Roman" w:hAnsi="Times New Roman" w:cs="Times New Roman"/>
          <w:sz w:val="28"/>
          <w:szCs w:val="28"/>
          <w:highlight w:val="white"/>
        </w:rPr>
        <w:t>Помимо увеличенной пенсии за январь, им будет выплачена разница между прежним и новым размером пенсии за три месяца с момента увольнения – октябрь, ноябрь, декабрь.</w:t>
      </w:r>
    </w:p>
    <w:p w:rsidR="00674BE7" w:rsidRPr="00674BE7" w:rsidRDefault="00674BE7" w:rsidP="00674BE7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74BE7">
        <w:rPr>
          <w:rFonts w:ascii="Times New Roman" w:hAnsi="Times New Roman" w:cs="Times New Roman"/>
          <w:sz w:val="28"/>
          <w:szCs w:val="28"/>
          <w:highlight w:val="white"/>
        </w:rPr>
        <w:t>Напомним, с 2016 года работающие пенсионеры получают страховую пенсию без учета проводимых индексаций. Выплата пенсии с учетом пропущенных индексаций начинается спустя три месяца после увольнения.</w:t>
      </w:r>
    </w:p>
    <w:sectPr w:rsidR="00674BE7" w:rsidRPr="00674BE7" w:rsidSect="00C140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BE7"/>
    <w:rsid w:val="00674BE7"/>
    <w:rsid w:val="00BB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2021-01-29T07:59:00Z</dcterms:created>
  <dcterms:modified xsi:type="dcterms:W3CDTF">2021-01-29T08:00:00Z</dcterms:modified>
</cp:coreProperties>
</file>