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C84B" w14:textId="22587F82" w:rsidR="00431ECE" w:rsidRDefault="00431ECE" w:rsidP="00431ECE">
      <w:pPr>
        <w:pStyle w:val="a3"/>
        <w:jc w:val="both"/>
      </w:pPr>
      <w:r>
        <w:t>Конкурс</w:t>
      </w:r>
      <w:r w:rsidR="005B3AD2">
        <w:t xml:space="preserve"> Наставник </w:t>
      </w:r>
      <w:proofErr w:type="gramStart"/>
      <w:r w:rsidR="005B3AD2">
        <w:t xml:space="preserve">года </w:t>
      </w:r>
      <w:r>
        <w:t xml:space="preserve"> проводится</w:t>
      </w:r>
      <w:proofErr w:type="gramEnd"/>
      <w:r>
        <w:t xml:space="preserve"> по следующим номинациям:</w:t>
      </w:r>
    </w:p>
    <w:p w14:paraId="5EE7CFDE" w14:textId="77777777" w:rsidR="00431ECE" w:rsidRDefault="00431ECE" w:rsidP="00431ECE">
      <w:pPr>
        <w:pStyle w:val="a3"/>
        <w:jc w:val="both"/>
      </w:pPr>
      <w:r>
        <w:t>– «Наставничество на производстве, в бизнесе и иных производственных сферах»;</w:t>
      </w:r>
    </w:p>
    <w:p w14:paraId="7E1E63B1" w14:textId="77777777" w:rsidR="00431ECE" w:rsidRDefault="00431ECE" w:rsidP="00431ECE">
      <w:pPr>
        <w:pStyle w:val="a3"/>
        <w:jc w:val="both"/>
      </w:pPr>
      <w:r>
        <w:t>– «Наставничество в образовании, здравоохранении, социальной сфере, культуре, спорте и иных непроизводственных сферах»;</w:t>
      </w:r>
    </w:p>
    <w:p w14:paraId="6EE37AA7" w14:textId="77777777" w:rsidR="00431ECE" w:rsidRDefault="00431ECE" w:rsidP="00431ECE">
      <w:pPr>
        <w:pStyle w:val="a3"/>
        <w:jc w:val="both"/>
      </w:pPr>
      <w:r>
        <w:t>– «Наставник – ветеран отрасли».</w:t>
      </w:r>
    </w:p>
    <w:p w14:paraId="27E55487" w14:textId="77777777" w:rsidR="00431ECE" w:rsidRDefault="00431ECE" w:rsidP="00431ECE">
      <w:pPr>
        <w:pStyle w:val="a3"/>
        <w:jc w:val="both"/>
      </w:pPr>
      <w:r>
        <w:t xml:space="preserve">К участию в Конкурсе допускаются наставники, являющиеся работниками организаций различных организационно-правовых форм, индивидуальными предпринимателями, членами общественных организаций, осуществляющих </w:t>
      </w:r>
      <w:r w:rsidR="00005E5A">
        <w:t>деятельность на территории МО МР «Княжпогостский</w:t>
      </w:r>
      <w:r>
        <w:t>»,</w:t>
      </w:r>
    </w:p>
    <w:p w14:paraId="23E87C43" w14:textId="77777777" w:rsidR="00431ECE" w:rsidRDefault="00431ECE" w:rsidP="00431ECE">
      <w:pPr>
        <w:pStyle w:val="a3"/>
        <w:jc w:val="both"/>
      </w:pPr>
      <w:r>
        <w:t>Не допускаются к участию в конкурсе наставники, которые ранее становились победителями конкурса в течение трех лет, предшествующих году проведения конкурса.</w:t>
      </w:r>
    </w:p>
    <w:p w14:paraId="28F3D92D" w14:textId="77777777" w:rsidR="00431ECE" w:rsidRDefault="00431ECE" w:rsidP="00431ECE">
      <w:pPr>
        <w:pStyle w:val="a3"/>
        <w:jc w:val="both"/>
      </w:pPr>
      <w:r>
        <w:t>Наставники, являющиеся победителями Конкурса, допускаются к участию в республиканском конкурсе на звание «Наставник года».</w:t>
      </w:r>
    </w:p>
    <w:p w14:paraId="2DDF6E16" w14:textId="77777777" w:rsidR="00431ECE" w:rsidRDefault="00431ECE" w:rsidP="00431ECE">
      <w:pPr>
        <w:pStyle w:val="a3"/>
        <w:jc w:val="both"/>
      </w:pPr>
      <w:r>
        <w:t>Прием заявок на участие в конкурсе осуществляется по 15 сентября 2021 год</w:t>
      </w:r>
      <w:r w:rsidR="00005E5A">
        <w:t>а включительно по адресу: 169200, г. Емва, ул. Дзержинского,81 с понедельника по четверг с 9.00 до 17:30, в пятницу с 9.00 до 16.00</w:t>
      </w:r>
      <w:r>
        <w:t>, обеден</w:t>
      </w:r>
      <w:r w:rsidR="00005E5A">
        <w:t>ный перерыв с 13:00 до 14:00. Контактный телефон: 22-5-95</w:t>
      </w:r>
      <w:r>
        <w:t>.</w:t>
      </w:r>
    </w:p>
    <w:p w14:paraId="6F8F1A8E" w14:textId="77777777" w:rsidR="00431ECE" w:rsidRDefault="00431ECE" w:rsidP="00431ECE">
      <w:pPr>
        <w:pStyle w:val="a3"/>
        <w:jc w:val="both"/>
      </w:pPr>
      <w:r>
        <w:t xml:space="preserve">Для участия в конкурсе Управление </w:t>
      </w:r>
      <w:r w:rsidR="00005E5A">
        <w:t xml:space="preserve">правовой и кадровой работы </w:t>
      </w:r>
      <w:r>
        <w:t xml:space="preserve"> администрации </w:t>
      </w:r>
      <w:r w:rsidR="00005E5A">
        <w:t xml:space="preserve">МР «Княжпогостский» </w:t>
      </w:r>
      <w:r>
        <w:t xml:space="preserve">принимает от организаций различных организационно-правовых форм, индивидуальных предпринимателей, членов общественных организаций, осуществляющих </w:t>
      </w:r>
      <w:r w:rsidR="00005E5A">
        <w:t>деятельность на территории МО МР «Княжпогостский</w:t>
      </w:r>
      <w:r>
        <w:t>» следующие документы (далее — конкурсные документы):</w:t>
      </w:r>
    </w:p>
    <w:p w14:paraId="5FFAAE3F" w14:textId="77777777" w:rsidR="00431ECE" w:rsidRDefault="00431ECE" w:rsidP="00431ECE">
      <w:pPr>
        <w:pStyle w:val="a3"/>
        <w:jc w:val="both"/>
      </w:pPr>
      <w:r>
        <w:t>1) заявку, содержащую следующие сведения:</w:t>
      </w:r>
    </w:p>
    <w:p w14:paraId="2EFBA00C" w14:textId="77777777" w:rsidR="00431ECE" w:rsidRDefault="00431ECE" w:rsidP="00431ECE">
      <w:pPr>
        <w:pStyle w:val="a3"/>
        <w:jc w:val="both"/>
      </w:pPr>
      <w:r>
        <w:t xml:space="preserve">а) принадлежность практики наставничества к номинации, указанной в </w:t>
      </w:r>
      <w:hyperlink r:id="rId4" w:anchor="P39" w:history="1">
        <w:r>
          <w:rPr>
            <w:rStyle w:val="a4"/>
          </w:rPr>
          <w:t>пункте 1.5</w:t>
        </w:r>
      </w:hyperlink>
      <w:r>
        <w:t xml:space="preserve"> настоящего Положения;</w:t>
      </w:r>
    </w:p>
    <w:p w14:paraId="0637BB30" w14:textId="77777777" w:rsidR="00431ECE" w:rsidRDefault="00431ECE" w:rsidP="00431ECE">
      <w:pPr>
        <w:pStyle w:val="a3"/>
        <w:jc w:val="both"/>
      </w:pPr>
      <w:r>
        <w:t>б) фамилия, имя, отчество (при наличии), дата рождения, образование, место работы, общий стаж работы и занимаемая конкурсантом должность;</w:t>
      </w:r>
    </w:p>
    <w:p w14:paraId="2314D736" w14:textId="77777777" w:rsidR="00431ECE" w:rsidRDefault="00431ECE" w:rsidP="00431ECE">
      <w:pPr>
        <w:pStyle w:val="a3"/>
        <w:jc w:val="both"/>
      </w:pPr>
      <w:r>
        <w:t>в) описание практики наставничества (не более 10 листов), включающее сведения о:</w:t>
      </w:r>
    </w:p>
    <w:p w14:paraId="719103FD" w14:textId="77777777" w:rsidR="00431ECE" w:rsidRDefault="00431ECE" w:rsidP="00431ECE">
      <w:pPr>
        <w:pStyle w:val="a3"/>
        <w:jc w:val="both"/>
      </w:pPr>
      <w:r>
        <w:t>– предмете наставничества;</w:t>
      </w:r>
    </w:p>
    <w:p w14:paraId="6352E4CA" w14:textId="77777777" w:rsidR="00431ECE" w:rsidRDefault="00431ECE" w:rsidP="00431ECE">
      <w:pPr>
        <w:pStyle w:val="a3"/>
        <w:jc w:val="both"/>
      </w:pPr>
      <w:r>
        <w:t>– задачах и функциях наставника, доле рабочего времени, уделяемого на наставническую деятельность (в процентах) (при наличии);</w:t>
      </w:r>
    </w:p>
    <w:p w14:paraId="7E1FF82A" w14:textId="77777777" w:rsidR="00431ECE" w:rsidRDefault="00431ECE" w:rsidP="00431ECE">
      <w:pPr>
        <w:pStyle w:val="a3"/>
        <w:jc w:val="both"/>
      </w:pPr>
      <w:r>
        <w:t>– механизмах и инструментах наставничества;</w:t>
      </w:r>
    </w:p>
    <w:p w14:paraId="2B805AD8" w14:textId="77777777" w:rsidR="00431ECE" w:rsidRDefault="00431ECE" w:rsidP="00431ECE">
      <w:pPr>
        <w:pStyle w:val="a3"/>
        <w:jc w:val="both"/>
      </w:pPr>
      <w:r>
        <w:t>– результатах практики наставничества;</w:t>
      </w:r>
    </w:p>
    <w:p w14:paraId="7629E669" w14:textId="77777777" w:rsidR="00431ECE" w:rsidRDefault="00431ECE" w:rsidP="00431ECE">
      <w:pPr>
        <w:pStyle w:val="a3"/>
        <w:jc w:val="both"/>
      </w:pPr>
      <w:r>
        <w:t>– возможности масштабирования практики;</w:t>
      </w:r>
    </w:p>
    <w:p w14:paraId="40793119" w14:textId="77777777" w:rsidR="00431ECE" w:rsidRDefault="00431ECE" w:rsidP="00431ECE">
      <w:pPr>
        <w:pStyle w:val="a3"/>
        <w:jc w:val="both"/>
      </w:pPr>
      <w:r>
        <w:lastRenderedPageBreak/>
        <w:t>– наличии методических материалов для работы наставника, раздаточного материала для подопечных наставника;</w:t>
      </w:r>
    </w:p>
    <w:p w14:paraId="045D55BE" w14:textId="77777777" w:rsidR="00431ECE" w:rsidRDefault="00431ECE" w:rsidP="00431ECE">
      <w:pPr>
        <w:pStyle w:val="a3"/>
        <w:jc w:val="both"/>
      </w:pPr>
      <w:r>
        <w:t>– наличии у подопечных наставника профессиональных достижений;</w:t>
      </w:r>
    </w:p>
    <w:p w14:paraId="0BAEFC58" w14:textId="77777777" w:rsidR="00431ECE" w:rsidRDefault="00431ECE" w:rsidP="00431ECE">
      <w:pPr>
        <w:pStyle w:val="a3"/>
        <w:jc w:val="both"/>
      </w:pPr>
      <w:r>
        <w:t>2) копия документа, удостоверяющего личность конкурсанта;</w:t>
      </w:r>
    </w:p>
    <w:p w14:paraId="531376C9" w14:textId="77777777" w:rsidR="00431ECE" w:rsidRDefault="00431ECE" w:rsidP="00431ECE">
      <w:pPr>
        <w:pStyle w:val="a3"/>
        <w:jc w:val="both"/>
      </w:pPr>
      <w:r>
        <w:t>3) справка о наличии (отсутствии) судимости и (или) факта уголовного преследования либо о прекращении уголовного преследования конкурсанта, выданная в год проведения конкурса;</w:t>
      </w:r>
    </w:p>
    <w:p w14:paraId="2CC0ED6A" w14:textId="77777777" w:rsidR="00431ECE" w:rsidRDefault="00431ECE" w:rsidP="00431ECE">
      <w:pPr>
        <w:pStyle w:val="a3"/>
        <w:jc w:val="both"/>
      </w:pPr>
      <w:r>
        <w:t>4) копии дипломов, грамот, благодарственных писем и иных документов, полученных конкурсантом и (или) его подопечными за достижения в профессиональной деятельности (при наличии);</w:t>
      </w:r>
    </w:p>
    <w:p w14:paraId="0060C0AC" w14:textId="77777777" w:rsidR="00431ECE" w:rsidRDefault="00431ECE" w:rsidP="00431ECE">
      <w:pPr>
        <w:pStyle w:val="a3"/>
        <w:jc w:val="both"/>
      </w:pPr>
      <w:r>
        <w:t xml:space="preserve">5) </w:t>
      </w:r>
      <w:hyperlink r:id="rId5" w:anchor="P122" w:history="1">
        <w:r>
          <w:rPr>
            <w:rStyle w:val="a4"/>
          </w:rPr>
          <w:t>согласие</w:t>
        </w:r>
      </w:hyperlink>
      <w:r>
        <w:t xml:space="preserve"> на обработку персональных данных по форме согласно приложению № 1 к настоящему Положению;</w:t>
      </w:r>
    </w:p>
    <w:p w14:paraId="1ACC2CB3" w14:textId="77777777" w:rsidR="00431ECE" w:rsidRDefault="00431ECE" w:rsidP="00431ECE">
      <w:pPr>
        <w:pStyle w:val="a3"/>
        <w:jc w:val="both"/>
      </w:pPr>
      <w:r>
        <w:t>6) альбом из 5 — 10 фотографий, демонстрирующих реализацию практики наставничества. Под каждой из фотографий в альбоме помещается краткое описание события, запечатленного на фотографии.</w:t>
      </w:r>
    </w:p>
    <w:p w14:paraId="25DB9AEF" w14:textId="77777777" w:rsidR="00431ECE" w:rsidRDefault="00431ECE" w:rsidP="00431ECE">
      <w:pPr>
        <w:pStyle w:val="a3"/>
        <w:jc w:val="both"/>
      </w:pPr>
      <w:r>
        <w:t>Конкурсные документы представляются в Управление по связям с общественностью и социальной работе по каждому кандидату на присуждение звания «Наставник года» в отдельном скоросшивателе на бумажном и электронном носителях с описью представляемых документов.</w:t>
      </w:r>
    </w:p>
    <w:p w14:paraId="74D384C2" w14:textId="77777777" w:rsidR="00431ECE" w:rsidRDefault="00431ECE" w:rsidP="00431ECE">
      <w:pPr>
        <w:pStyle w:val="a3"/>
        <w:jc w:val="both"/>
      </w:pPr>
      <w:r>
        <w:t xml:space="preserve">Полученные конкурсные документы регистрируются </w:t>
      </w:r>
      <w:r w:rsidR="00005E5A">
        <w:t>Управлением правовой и кадровой работы администрации МР «Княжпогостский</w:t>
      </w:r>
      <w:r>
        <w:t xml:space="preserve">» </w:t>
      </w:r>
      <w:r w:rsidR="00005E5A">
        <w:t>в администрации МР «Княжпогостский»</w:t>
      </w:r>
      <w:r>
        <w:t xml:space="preserve"> в день их поступления. Днем поступления конкурсных документов считается день их регистрации в </w:t>
      </w:r>
      <w:r w:rsidR="00005E5A">
        <w:t>администрации МР «Княжпогостский»</w:t>
      </w:r>
      <w:r>
        <w:t>. Документы, представленные после 15 сентября, возвращаются без рассмотрения.</w:t>
      </w:r>
    </w:p>
    <w:p w14:paraId="719900AF" w14:textId="77777777" w:rsidR="00431ECE" w:rsidRDefault="00431ECE" w:rsidP="00431ECE">
      <w:pPr>
        <w:pStyle w:val="a3"/>
        <w:jc w:val="both"/>
      </w:pPr>
      <w:r>
        <w:t>Рассмотрение и оценка заявок проводится на заседании конкурсной комиссии.</w:t>
      </w:r>
    </w:p>
    <w:p w14:paraId="15BC1D4F" w14:textId="77777777" w:rsidR="00431ECE" w:rsidRDefault="00431ECE" w:rsidP="00431ECE">
      <w:pPr>
        <w:pStyle w:val="a3"/>
        <w:jc w:val="both"/>
      </w:pPr>
      <w:r>
        <w:t xml:space="preserve">Заседание конкурсной комиссии проводится в течение 10 рабочих дней со дня окончания срока приема конкурсных документов. На заседании конкурсной комиссии определяются по одному победителю Конкурса в каждой номинации на основании заполненных членами конкурсной комиссии по каждому конкурсанту отдельно </w:t>
      </w:r>
      <w:hyperlink r:id="rId6" w:anchor="P174" w:history="1">
        <w:r>
          <w:rPr>
            <w:rStyle w:val="a4"/>
          </w:rPr>
          <w:t>таблицы</w:t>
        </w:r>
      </w:hyperlink>
      <w:r>
        <w:t xml:space="preserve"> оценки документов</w:t>
      </w:r>
    </w:p>
    <w:p w14:paraId="6CBD0A2E" w14:textId="77777777" w:rsidR="00431ECE" w:rsidRDefault="00431ECE" w:rsidP="00431ECE">
      <w:pPr>
        <w:pStyle w:val="a3"/>
        <w:jc w:val="both"/>
      </w:pPr>
      <w:r>
        <w:t xml:space="preserve">Получить консультацию по вопросам проведения конкурса можно в Управлении </w:t>
      </w:r>
      <w:r w:rsidR="00005E5A">
        <w:t>правовой и кадровой работы администрации МР «Княжпогостский» по телефону: 22-5-95</w:t>
      </w:r>
      <w:r w:rsidR="002B21CC">
        <w:t xml:space="preserve"> </w:t>
      </w:r>
      <w:r>
        <w:t>.</w:t>
      </w:r>
    </w:p>
    <w:p w14:paraId="2B3C868A" w14:textId="77777777" w:rsidR="00431ECE" w:rsidRDefault="00431ECE"/>
    <w:sectPr w:rsidR="00431ECE" w:rsidSect="0065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CE"/>
    <w:rsid w:val="00005E5A"/>
    <w:rsid w:val="002B21CC"/>
    <w:rsid w:val="00431ECE"/>
    <w:rsid w:val="005B3AD2"/>
    <w:rsid w:val="006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EAE4"/>
  <w15:docId w15:val="{90E69DB0-A37C-48E1-968C-533359F3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1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dxb5abi4ec.xn--p1ai/administration/upravlenie-informatsii-i-organizatsionnoj-raboty/novosti/53810-meriya-syktyvkara-ob-yavlyaet-o-provedenii-munitsipalnogo-konkursa-na-zvanie-nastavnik-goda" TargetMode="External"/><Relationship Id="rId5" Type="http://schemas.openxmlformats.org/officeDocument/2006/relationships/hyperlink" Target="https://xn--80adxb5abi4ec.xn--p1ai/administration/upravlenie-informatsii-i-organizatsionnoj-raboty/novosti/53810-meriya-syktyvkara-ob-yavlyaet-o-provedenii-munitsipalnogo-konkursa-na-zvanie-nastavnik-goda" TargetMode="External"/><Relationship Id="rId4" Type="http://schemas.openxmlformats.org/officeDocument/2006/relationships/hyperlink" Target="https://xn--80adxb5abi4ec.xn--p1ai/administration/upravlenie-informatsii-i-organizatsionnoj-raboty/novosti/53810-meriya-syktyvkara-ob-yavlyaet-o-provedenii-munitsipalnogo-konkursa-na-zvanie-nastavnik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Alieva</cp:lastModifiedBy>
  <cp:revision>4</cp:revision>
  <dcterms:created xsi:type="dcterms:W3CDTF">2021-10-05T11:59:00Z</dcterms:created>
  <dcterms:modified xsi:type="dcterms:W3CDTF">2021-10-05T12:02:00Z</dcterms:modified>
</cp:coreProperties>
</file>