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5D6C5" w14:textId="77777777" w:rsidR="001E6CB8" w:rsidRPr="00B902F7" w:rsidRDefault="00F6291E" w:rsidP="001E6C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19CE655" wp14:editId="5B3D405D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85800" cy="800100"/>
            <wp:effectExtent l="19050" t="0" r="0" b="0"/>
            <wp:wrapNone/>
            <wp:docPr id="4" name="Рисунок 4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A2A">
        <w:rPr>
          <w:rFonts w:ascii="Times New Roman" w:hAnsi="Times New Roman"/>
          <w:sz w:val="24"/>
          <w:szCs w:val="24"/>
        </w:rPr>
        <w:t>+-</w:t>
      </w:r>
    </w:p>
    <w:p w14:paraId="428D3036" w14:textId="77777777" w:rsidR="001E6CB8" w:rsidRPr="00B902F7" w:rsidRDefault="00D724B0" w:rsidP="001E6C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57DB28C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1.15pt;width:205.2pt;height:54pt;z-index:251657728" strokecolor="white">
            <v:textbox style="mso-next-textbox:#_x0000_s1027">
              <w:txbxContent>
                <w:p w14:paraId="07B64E05" w14:textId="77777777" w:rsidR="001E6CB8" w:rsidRPr="00601582" w:rsidRDefault="001E6CB8" w:rsidP="001E6C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0158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14:paraId="77DBC013" w14:textId="77777777" w:rsidR="001E6CB8" w:rsidRPr="00601582" w:rsidRDefault="001E6CB8" w:rsidP="001E6C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0158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proofErr w:type="spellStart"/>
                  <w:r w:rsidR="00CC7833" w:rsidRPr="00D724B0">
                    <w:rPr>
                      <w:rFonts w:ascii="Times New Roman" w:hAnsi="Times New Roman"/>
                      <w:sz w:val="28"/>
                      <w:szCs w:val="28"/>
                    </w:rPr>
                    <w:t>кытшлӧн</w:t>
                  </w:r>
                  <w:proofErr w:type="spellEnd"/>
                  <w:r w:rsidRPr="0060158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46483D3" w14:textId="77777777" w:rsidR="001E6CB8" w:rsidRPr="00601582" w:rsidRDefault="001E6CB8" w:rsidP="001E6CB8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0158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 w14:anchorId="0DB8DB00">
          <v:shape id="_x0000_s1026" type="#_x0000_t202" style="position:absolute;margin-left:4in;margin-top:1.15pt;width:205.2pt;height:54pt;z-index:251656704" strokecolor="white">
            <v:textbox style="mso-next-textbox:#_x0000_s1026">
              <w:txbxContent>
                <w:p w14:paraId="39E418FF" w14:textId="77777777" w:rsidR="001E6CB8" w:rsidRPr="005B02D3" w:rsidRDefault="001E6CB8" w:rsidP="001E6C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B02D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АДМИНИСТРАЦИЯ </w:t>
                  </w:r>
                </w:p>
                <w:p w14:paraId="7E9FC16E" w14:textId="77777777" w:rsidR="001E6CB8" w:rsidRPr="005B02D3" w:rsidRDefault="001E6CB8" w:rsidP="001E6CB8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B02D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CC7833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14:paraId="51CC8E26" w14:textId="77777777" w:rsidR="001E6CB8" w:rsidRPr="005B02D3" w:rsidRDefault="001E6CB8" w:rsidP="001E6C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B02D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14:paraId="3D7F7025" w14:textId="77777777" w:rsidR="001E6CB8" w:rsidRPr="00B902F7" w:rsidRDefault="001E6CB8" w:rsidP="001E6CB8">
      <w:pPr>
        <w:pStyle w:val="a3"/>
        <w:rPr>
          <w:rFonts w:ascii="Times New Roman" w:hAnsi="Times New Roman"/>
          <w:sz w:val="24"/>
        </w:rPr>
      </w:pPr>
    </w:p>
    <w:p w14:paraId="5CFDFDD4" w14:textId="77777777" w:rsidR="001E6CB8" w:rsidRPr="00B902F7" w:rsidRDefault="001E6CB8" w:rsidP="00C23681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6FF854F" w14:textId="77777777" w:rsidR="001E6CB8" w:rsidRDefault="001E6CB8" w:rsidP="001E6CB8">
      <w:pPr>
        <w:pStyle w:val="2"/>
        <w:ind w:firstLine="360"/>
        <w:rPr>
          <w:rFonts w:ascii="Times New Roman" w:hAnsi="Times New Roman"/>
          <w:sz w:val="28"/>
          <w:szCs w:val="28"/>
        </w:rPr>
      </w:pPr>
      <w:r w:rsidRPr="00F50EF2">
        <w:rPr>
          <w:rFonts w:ascii="Times New Roman" w:hAnsi="Times New Roman"/>
          <w:sz w:val="28"/>
          <w:szCs w:val="28"/>
        </w:rPr>
        <w:t>ПОСТАНОВЛЕНИЕ</w:t>
      </w:r>
    </w:p>
    <w:p w14:paraId="63A9F2A0" w14:textId="77777777" w:rsidR="00247A0D" w:rsidRDefault="00247A0D" w:rsidP="00247A0D"/>
    <w:p w14:paraId="38AC53FC" w14:textId="4B44F725" w:rsidR="00EE46FB" w:rsidRPr="00010D96" w:rsidRDefault="005B0AA5" w:rsidP="001E6CB8">
      <w:pPr>
        <w:pStyle w:val="a3"/>
        <w:spacing w:before="120" w:after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B1609E">
        <w:rPr>
          <w:rFonts w:ascii="Times New Roman" w:hAnsi="Times New Roman"/>
          <w:sz w:val="26"/>
          <w:szCs w:val="26"/>
        </w:rPr>
        <w:t>22</w:t>
      </w:r>
      <w:r w:rsidR="006A6123">
        <w:rPr>
          <w:rFonts w:ascii="Times New Roman" w:hAnsi="Times New Roman"/>
          <w:sz w:val="26"/>
          <w:szCs w:val="26"/>
        </w:rPr>
        <w:t xml:space="preserve"> </w:t>
      </w:r>
      <w:r w:rsidR="00017DB9">
        <w:rPr>
          <w:rFonts w:ascii="Times New Roman" w:hAnsi="Times New Roman"/>
          <w:sz w:val="26"/>
          <w:szCs w:val="26"/>
        </w:rPr>
        <w:t xml:space="preserve"> </w:t>
      </w:r>
      <w:r w:rsidR="002169FC">
        <w:rPr>
          <w:rFonts w:ascii="Times New Roman" w:hAnsi="Times New Roman"/>
          <w:sz w:val="26"/>
          <w:szCs w:val="26"/>
        </w:rPr>
        <w:t>октября</w:t>
      </w:r>
      <w:r w:rsidR="004A48E2" w:rsidRPr="00010D96">
        <w:rPr>
          <w:rFonts w:ascii="Times New Roman" w:hAnsi="Times New Roman"/>
          <w:sz w:val="26"/>
          <w:szCs w:val="26"/>
        </w:rPr>
        <w:t xml:space="preserve"> </w:t>
      </w:r>
      <w:r w:rsidR="00A75D3F">
        <w:rPr>
          <w:rFonts w:ascii="Times New Roman" w:hAnsi="Times New Roman"/>
          <w:sz w:val="26"/>
          <w:szCs w:val="26"/>
        </w:rPr>
        <w:t>202</w:t>
      </w:r>
      <w:r w:rsidR="005A3AA7">
        <w:rPr>
          <w:rFonts w:ascii="Times New Roman" w:hAnsi="Times New Roman"/>
          <w:sz w:val="26"/>
          <w:szCs w:val="26"/>
        </w:rPr>
        <w:t>5</w:t>
      </w:r>
      <w:r w:rsidR="003971EC" w:rsidRPr="00010D96">
        <w:rPr>
          <w:rFonts w:ascii="Times New Roman" w:hAnsi="Times New Roman"/>
          <w:sz w:val="26"/>
          <w:szCs w:val="26"/>
        </w:rPr>
        <w:t xml:space="preserve"> </w:t>
      </w:r>
      <w:r w:rsidR="001E6CB8" w:rsidRPr="00010D96">
        <w:rPr>
          <w:rFonts w:ascii="Times New Roman" w:hAnsi="Times New Roman"/>
          <w:sz w:val="26"/>
          <w:szCs w:val="26"/>
        </w:rPr>
        <w:t xml:space="preserve">г.       </w:t>
      </w:r>
      <w:r w:rsidR="00F50EF2" w:rsidRPr="00010D96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A50B01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№</w:t>
      </w:r>
      <w:r w:rsidR="001E6CB8" w:rsidRPr="00010D96">
        <w:rPr>
          <w:rFonts w:ascii="Times New Roman" w:hAnsi="Times New Roman"/>
          <w:sz w:val="26"/>
          <w:szCs w:val="26"/>
        </w:rPr>
        <w:t xml:space="preserve">   </w:t>
      </w:r>
      <w:r w:rsidR="00B1609E">
        <w:rPr>
          <w:rFonts w:ascii="Times New Roman" w:hAnsi="Times New Roman"/>
          <w:sz w:val="26"/>
          <w:szCs w:val="26"/>
        </w:rPr>
        <w:t>866</w:t>
      </w:r>
      <w:r w:rsidR="001E6CB8" w:rsidRPr="00010D96">
        <w:rPr>
          <w:rFonts w:ascii="Times New Roman" w:hAnsi="Times New Roman"/>
          <w:sz w:val="26"/>
          <w:szCs w:val="26"/>
        </w:rPr>
        <w:t xml:space="preserve">   </w:t>
      </w:r>
    </w:p>
    <w:tbl>
      <w:tblPr>
        <w:tblStyle w:val="a6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70"/>
      </w:tblGrid>
      <w:tr w:rsidR="00E43796" w:rsidRPr="00811F26" w14:paraId="492EB761" w14:textId="77777777" w:rsidTr="00C86155">
        <w:tc>
          <w:tcPr>
            <w:tcW w:w="4644" w:type="dxa"/>
          </w:tcPr>
          <w:p w14:paraId="461EBAF2" w14:textId="25D8D0AE" w:rsidR="00EE46FB" w:rsidRPr="00811F26" w:rsidRDefault="00102B0C" w:rsidP="007D0A62">
            <w:pPr>
              <w:pStyle w:val="10"/>
              <w:shd w:val="clear" w:color="auto" w:fill="auto"/>
              <w:tabs>
                <w:tab w:val="left" w:pos="4815"/>
              </w:tabs>
              <w:spacing w:before="0" w:after="0" w:line="240" w:lineRule="auto"/>
              <w:ind w:right="175"/>
              <w:rPr>
                <w:sz w:val="26"/>
                <w:szCs w:val="26"/>
              </w:rPr>
            </w:pPr>
            <w:r w:rsidRPr="00811F26">
              <w:rPr>
                <w:sz w:val="26"/>
                <w:szCs w:val="26"/>
              </w:rPr>
              <w:t xml:space="preserve"> О</w:t>
            </w:r>
            <w:r w:rsidR="0093318C" w:rsidRPr="00811F26">
              <w:rPr>
                <w:sz w:val="26"/>
                <w:szCs w:val="26"/>
              </w:rPr>
              <w:t>б утверждении порядка изменения назначения имущества, находящегося в муниципальной собственности муниципального округа «Княжпогостский» и возникновение, обособление или приобретение которого связано с целями образования, развития, отдыха и оздоровления детей</w:t>
            </w:r>
            <w:r w:rsidRPr="00811F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70" w:type="dxa"/>
          </w:tcPr>
          <w:p w14:paraId="23F6ABEF" w14:textId="77777777" w:rsidR="00E43796" w:rsidRPr="00811F26" w:rsidRDefault="00E43796" w:rsidP="00C86155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6"/>
                <w:szCs w:val="26"/>
              </w:rPr>
            </w:pPr>
          </w:p>
        </w:tc>
      </w:tr>
    </w:tbl>
    <w:p w14:paraId="203DEFFD" w14:textId="77777777" w:rsidR="00EE46FB" w:rsidRPr="00811F26" w:rsidRDefault="00EE46FB" w:rsidP="0078318F">
      <w:pPr>
        <w:pStyle w:val="10"/>
        <w:shd w:val="clear" w:color="auto" w:fill="auto"/>
        <w:spacing w:before="0" w:after="0" w:line="240" w:lineRule="auto"/>
        <w:ind w:firstLine="708"/>
        <w:rPr>
          <w:sz w:val="26"/>
          <w:szCs w:val="26"/>
        </w:rPr>
      </w:pPr>
    </w:p>
    <w:p w14:paraId="032C7808" w14:textId="0CFCF49D" w:rsidR="005E2771" w:rsidRPr="00811F26" w:rsidRDefault="006A6123" w:rsidP="00C86155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811F26">
        <w:rPr>
          <w:sz w:val="26"/>
          <w:szCs w:val="26"/>
        </w:rPr>
        <w:t>             </w:t>
      </w:r>
      <w:r w:rsidRPr="00811F26">
        <w:rPr>
          <w:rFonts w:ascii="Times New Roman" w:hAnsi="Times New Roman"/>
          <w:sz w:val="26"/>
          <w:szCs w:val="26"/>
        </w:rPr>
        <w:t xml:space="preserve">Руководствуясь Федеральным законом от </w:t>
      </w:r>
      <w:r w:rsidR="00811F26" w:rsidRPr="00811F26">
        <w:rPr>
          <w:rFonts w:ascii="Times New Roman" w:hAnsi="Times New Roman"/>
          <w:sz w:val="26"/>
          <w:szCs w:val="26"/>
        </w:rPr>
        <w:t>24</w:t>
      </w:r>
      <w:r w:rsidRPr="00811F26">
        <w:rPr>
          <w:rFonts w:ascii="Times New Roman" w:hAnsi="Times New Roman"/>
          <w:sz w:val="26"/>
          <w:szCs w:val="26"/>
        </w:rPr>
        <w:t>.</w:t>
      </w:r>
      <w:r w:rsidR="00811F26" w:rsidRPr="00811F26">
        <w:rPr>
          <w:rFonts w:ascii="Times New Roman" w:hAnsi="Times New Roman"/>
          <w:sz w:val="26"/>
          <w:szCs w:val="26"/>
        </w:rPr>
        <w:t>07</w:t>
      </w:r>
      <w:r w:rsidRPr="00811F26">
        <w:rPr>
          <w:rFonts w:ascii="Times New Roman" w:hAnsi="Times New Roman"/>
          <w:sz w:val="26"/>
          <w:szCs w:val="26"/>
        </w:rPr>
        <w:t>.</w:t>
      </w:r>
      <w:r w:rsidR="00811F26" w:rsidRPr="00811F26">
        <w:rPr>
          <w:rFonts w:ascii="Times New Roman" w:hAnsi="Times New Roman"/>
          <w:sz w:val="26"/>
          <w:szCs w:val="26"/>
        </w:rPr>
        <w:t>1998</w:t>
      </w:r>
      <w:r w:rsidRPr="00811F26">
        <w:rPr>
          <w:rFonts w:ascii="Times New Roman" w:hAnsi="Times New Roman"/>
          <w:sz w:val="26"/>
          <w:szCs w:val="26"/>
        </w:rPr>
        <w:t xml:space="preserve"> №1</w:t>
      </w:r>
      <w:r w:rsidR="00811F26" w:rsidRPr="00811F26">
        <w:rPr>
          <w:rFonts w:ascii="Times New Roman" w:hAnsi="Times New Roman"/>
          <w:sz w:val="26"/>
          <w:szCs w:val="26"/>
        </w:rPr>
        <w:t>24</w:t>
      </w:r>
      <w:r w:rsidRPr="00811F26">
        <w:rPr>
          <w:rFonts w:ascii="Times New Roman" w:hAnsi="Times New Roman"/>
          <w:sz w:val="26"/>
          <w:szCs w:val="26"/>
        </w:rPr>
        <w:t>-ФЗ</w:t>
      </w:r>
      <w:r w:rsidR="00C86155" w:rsidRPr="00811F26">
        <w:rPr>
          <w:rFonts w:ascii="Times New Roman" w:hAnsi="Times New Roman"/>
          <w:sz w:val="26"/>
          <w:szCs w:val="26"/>
        </w:rPr>
        <w:t xml:space="preserve"> </w:t>
      </w:r>
      <w:r w:rsidRPr="00811F26">
        <w:rPr>
          <w:rFonts w:ascii="Times New Roman" w:hAnsi="Times New Roman"/>
          <w:sz w:val="26"/>
          <w:szCs w:val="26"/>
        </w:rPr>
        <w:t xml:space="preserve">«Об </w:t>
      </w:r>
      <w:r w:rsidR="00811F26" w:rsidRPr="00811F26">
        <w:rPr>
          <w:rFonts w:ascii="Times New Roman" w:hAnsi="Times New Roman"/>
          <w:sz w:val="26"/>
          <w:szCs w:val="26"/>
        </w:rPr>
        <w:t xml:space="preserve">основных гарантиях прав ребенка в Российской Федерации» (далее федеральный закон 124-ФЗ), Федеральным  законом от 06.10.2003 </w:t>
      </w:r>
      <w:r w:rsidR="0087203D">
        <w:rPr>
          <w:rFonts w:ascii="Times New Roman" w:hAnsi="Times New Roman"/>
          <w:sz w:val="26"/>
          <w:szCs w:val="26"/>
        </w:rPr>
        <w:t>№</w:t>
      </w:r>
      <w:r w:rsidR="00811F26" w:rsidRPr="00811F26">
        <w:rPr>
          <w:rFonts w:ascii="Times New Roman" w:hAnsi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</w:t>
      </w:r>
      <w:r w:rsidRPr="00811F26">
        <w:rPr>
          <w:rFonts w:ascii="Times New Roman" w:hAnsi="Times New Roman"/>
          <w:sz w:val="26"/>
          <w:szCs w:val="26"/>
        </w:rPr>
        <w:t xml:space="preserve"> </w:t>
      </w:r>
    </w:p>
    <w:p w14:paraId="5B9D1274" w14:textId="05E657C6" w:rsidR="00724B9F" w:rsidRDefault="001E6CB8" w:rsidP="0078318F">
      <w:pPr>
        <w:pStyle w:val="10"/>
        <w:shd w:val="clear" w:color="auto" w:fill="auto"/>
        <w:spacing w:before="0" w:after="0" w:line="240" w:lineRule="auto"/>
        <w:ind w:firstLine="708"/>
        <w:rPr>
          <w:rStyle w:val="a5"/>
          <w:sz w:val="26"/>
          <w:szCs w:val="26"/>
        </w:rPr>
      </w:pPr>
      <w:r w:rsidRPr="00D96CFD">
        <w:rPr>
          <w:rStyle w:val="a5"/>
          <w:sz w:val="26"/>
          <w:szCs w:val="26"/>
        </w:rPr>
        <w:t>ПОСТАНОВЛЯЮ:</w:t>
      </w:r>
    </w:p>
    <w:p w14:paraId="70C1F276" w14:textId="552D7347" w:rsidR="00811F26" w:rsidRDefault="00811F26" w:rsidP="0078318F">
      <w:pPr>
        <w:pStyle w:val="10"/>
        <w:shd w:val="clear" w:color="auto" w:fill="auto"/>
        <w:spacing w:before="0" w:after="0" w:line="240" w:lineRule="auto"/>
        <w:ind w:firstLine="708"/>
        <w:rPr>
          <w:rStyle w:val="a5"/>
          <w:sz w:val="26"/>
          <w:szCs w:val="26"/>
        </w:rPr>
      </w:pPr>
    </w:p>
    <w:p w14:paraId="0E6014F7" w14:textId="64F745A9" w:rsidR="00A87E7A" w:rsidRPr="00ED4EF5" w:rsidRDefault="00ED4EF5" w:rsidP="00ED4EF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11F26" w:rsidRPr="00ED4EF5">
        <w:rPr>
          <w:rFonts w:ascii="Times New Roman" w:hAnsi="Times New Roman"/>
          <w:sz w:val="26"/>
          <w:szCs w:val="26"/>
        </w:rPr>
        <w:t xml:space="preserve">Утвердить Порядок изменения назначения имущества, находящегося в собственности муниципального округа "Княжпогостский", и возникновение, обособление или приобретение которого связано с целями образования, развития, отдыха и оздоровления детей (далее - Порядок) согласно приложению </w:t>
      </w:r>
      <w:r w:rsidR="00A87E7A" w:rsidRPr="00ED4EF5">
        <w:rPr>
          <w:rFonts w:ascii="Times New Roman" w:hAnsi="Times New Roman"/>
          <w:sz w:val="26"/>
          <w:szCs w:val="26"/>
        </w:rPr>
        <w:t>№</w:t>
      </w:r>
      <w:r w:rsidR="00811F26" w:rsidRPr="00ED4EF5">
        <w:rPr>
          <w:rFonts w:ascii="Times New Roman" w:hAnsi="Times New Roman"/>
          <w:sz w:val="26"/>
          <w:szCs w:val="26"/>
        </w:rPr>
        <w:t xml:space="preserve"> 1 к настоящему постановлению. </w:t>
      </w:r>
    </w:p>
    <w:p w14:paraId="5CD0E55C" w14:textId="58393F49" w:rsidR="00A87E7A" w:rsidRPr="00F01054" w:rsidRDefault="00ED4EF5" w:rsidP="00F0105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11F26" w:rsidRPr="00F01054">
        <w:rPr>
          <w:rFonts w:ascii="Times New Roman" w:hAnsi="Times New Roman"/>
          <w:sz w:val="26"/>
          <w:szCs w:val="26"/>
        </w:rPr>
        <w:t xml:space="preserve">. </w:t>
      </w:r>
      <w:r w:rsidR="00A87E7A" w:rsidRPr="00F01054">
        <w:rPr>
          <w:rFonts w:ascii="Times New Roman" w:hAnsi="Times New Roman"/>
          <w:sz w:val="26"/>
          <w:szCs w:val="26"/>
        </w:rPr>
        <w:t xml:space="preserve">Утвердить </w:t>
      </w:r>
      <w:r w:rsidR="00811F26" w:rsidRPr="00F01054">
        <w:rPr>
          <w:rFonts w:ascii="Times New Roman" w:hAnsi="Times New Roman"/>
          <w:sz w:val="26"/>
          <w:szCs w:val="26"/>
        </w:rPr>
        <w:t>Положение о комиссии по проведению оценки последствий принятия решения об изменении назначения имущества, находящегося в собственности муниципального округа "</w:t>
      </w:r>
      <w:r w:rsidR="00A87E7A" w:rsidRPr="00F01054">
        <w:rPr>
          <w:rFonts w:ascii="Times New Roman" w:hAnsi="Times New Roman"/>
          <w:sz w:val="26"/>
          <w:szCs w:val="26"/>
        </w:rPr>
        <w:t>Княжпогостский</w:t>
      </w:r>
      <w:r w:rsidR="00811F26" w:rsidRPr="00F01054">
        <w:rPr>
          <w:rFonts w:ascii="Times New Roman" w:hAnsi="Times New Roman"/>
          <w:sz w:val="26"/>
          <w:szCs w:val="26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 (далее - Комиссия) согласно приложению </w:t>
      </w:r>
      <w:r w:rsidR="00A87E7A" w:rsidRPr="00F01054">
        <w:rPr>
          <w:rFonts w:ascii="Times New Roman" w:hAnsi="Times New Roman"/>
          <w:sz w:val="26"/>
          <w:szCs w:val="26"/>
        </w:rPr>
        <w:t>№</w:t>
      </w:r>
      <w:r w:rsidR="00811F26" w:rsidRPr="00F01054">
        <w:rPr>
          <w:rFonts w:ascii="Times New Roman" w:hAnsi="Times New Roman"/>
          <w:sz w:val="26"/>
          <w:szCs w:val="26"/>
        </w:rPr>
        <w:t xml:space="preserve"> 2 к настоящему постановлению. </w:t>
      </w:r>
    </w:p>
    <w:p w14:paraId="4BAC4BE6" w14:textId="0CD17256" w:rsidR="00811F26" w:rsidRDefault="00ED4EF5" w:rsidP="00F0105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11F26" w:rsidRPr="00F01054">
        <w:rPr>
          <w:rFonts w:ascii="Times New Roman" w:hAnsi="Times New Roman"/>
          <w:sz w:val="26"/>
          <w:szCs w:val="26"/>
        </w:rPr>
        <w:t xml:space="preserve">. </w:t>
      </w:r>
      <w:r w:rsidR="00A87E7A" w:rsidRPr="00F01054">
        <w:rPr>
          <w:rFonts w:ascii="Times New Roman" w:hAnsi="Times New Roman"/>
          <w:sz w:val="26"/>
          <w:szCs w:val="26"/>
        </w:rPr>
        <w:t>Утвердить с</w:t>
      </w:r>
      <w:r w:rsidR="00811F26" w:rsidRPr="00F01054">
        <w:rPr>
          <w:rFonts w:ascii="Times New Roman" w:hAnsi="Times New Roman"/>
          <w:sz w:val="26"/>
          <w:szCs w:val="26"/>
        </w:rPr>
        <w:t>остав комиссии по оценке последствий принятия решения об изменении назначения имущества, находящегося в собственности муниципального округа "</w:t>
      </w:r>
      <w:r w:rsidR="00F01054" w:rsidRPr="00F01054">
        <w:rPr>
          <w:rFonts w:ascii="Times New Roman" w:hAnsi="Times New Roman"/>
          <w:sz w:val="26"/>
          <w:szCs w:val="26"/>
        </w:rPr>
        <w:t>Княжпогостский</w:t>
      </w:r>
      <w:r w:rsidR="00811F26" w:rsidRPr="00F01054">
        <w:rPr>
          <w:rFonts w:ascii="Times New Roman" w:hAnsi="Times New Roman"/>
          <w:sz w:val="26"/>
          <w:szCs w:val="26"/>
        </w:rPr>
        <w:t>", и возникновение, обособление или приобретение которого связано с целями образования, развития, отдыха и оздоровления детей согласно приложен</w:t>
      </w:r>
      <w:r w:rsidR="0026562D">
        <w:rPr>
          <w:rFonts w:ascii="Times New Roman" w:hAnsi="Times New Roman"/>
          <w:sz w:val="26"/>
          <w:szCs w:val="26"/>
        </w:rPr>
        <w:t>ию № 3</w:t>
      </w:r>
      <w:r w:rsidR="003F1CC3">
        <w:rPr>
          <w:rFonts w:ascii="Times New Roman" w:hAnsi="Times New Roman"/>
          <w:sz w:val="26"/>
          <w:szCs w:val="26"/>
        </w:rPr>
        <w:t>.</w:t>
      </w:r>
    </w:p>
    <w:p w14:paraId="5A1C02AA" w14:textId="639E3803" w:rsidR="003F1CC3" w:rsidRPr="00F01054" w:rsidRDefault="003F1CC3" w:rsidP="00F01054">
      <w:pPr>
        <w:jc w:val="both"/>
        <w:rPr>
          <w:rStyle w:val="a5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 Утвердить форму заявления об изменении назначения имущества, находящегося в собственности муниципального округа «Княжпогостский», и возникновение, обособление или приобретение которого связано с целями образования, развития, отдыха и оздоровления детей согласно приложению № 1 к Положению о комиссии по проведению оценки последствий принятия решения об изменении назначения имущества, находящегося в собственности муниципального образования муниципального округа «Княжпогостский».</w:t>
      </w:r>
    </w:p>
    <w:p w14:paraId="5CB22FEB" w14:textId="76C99277" w:rsidR="00C4118C" w:rsidRPr="00AE675C" w:rsidRDefault="001033DF" w:rsidP="001033DF">
      <w:pPr>
        <w:pStyle w:val="41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5.</w:t>
      </w:r>
      <w:r w:rsidR="003F1CC3">
        <w:rPr>
          <w:sz w:val="26"/>
          <w:szCs w:val="26"/>
        </w:rPr>
        <w:t>Н</w:t>
      </w:r>
      <w:r w:rsidR="0001671B" w:rsidRPr="00AE675C">
        <w:rPr>
          <w:sz w:val="26"/>
          <w:szCs w:val="26"/>
        </w:rPr>
        <w:t>астоящее постановле</w:t>
      </w:r>
      <w:r w:rsidR="00C4118C" w:rsidRPr="00AE675C">
        <w:rPr>
          <w:sz w:val="26"/>
          <w:szCs w:val="26"/>
        </w:rPr>
        <w:t xml:space="preserve">ние вступает </w:t>
      </w:r>
      <w:r w:rsidR="00431FC3" w:rsidRPr="00AE675C">
        <w:rPr>
          <w:sz w:val="26"/>
          <w:szCs w:val="26"/>
        </w:rPr>
        <w:t xml:space="preserve">в силу со дня его </w:t>
      </w:r>
      <w:r w:rsidR="001C4A02" w:rsidRPr="00AE675C">
        <w:rPr>
          <w:sz w:val="26"/>
          <w:szCs w:val="26"/>
        </w:rPr>
        <w:t>подписания.</w:t>
      </w:r>
    </w:p>
    <w:p w14:paraId="3AE51EF7" w14:textId="699A8CB0" w:rsidR="00C4118C" w:rsidRPr="00AE675C" w:rsidRDefault="001033DF" w:rsidP="001033DF">
      <w:pPr>
        <w:pStyle w:val="41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6.</w:t>
      </w:r>
      <w:r w:rsidR="00C4118C" w:rsidRPr="00AE675C">
        <w:rPr>
          <w:sz w:val="26"/>
          <w:szCs w:val="26"/>
        </w:rPr>
        <w:t>Контроль за исполнением настоящего постановления возл</w:t>
      </w:r>
      <w:r w:rsidR="00601582" w:rsidRPr="00AE675C">
        <w:rPr>
          <w:sz w:val="26"/>
          <w:szCs w:val="26"/>
        </w:rPr>
        <w:t>ожить</w:t>
      </w:r>
      <w:r w:rsidR="0078318F" w:rsidRPr="00AE675C">
        <w:rPr>
          <w:sz w:val="26"/>
          <w:szCs w:val="26"/>
        </w:rPr>
        <w:t xml:space="preserve">                             </w:t>
      </w:r>
      <w:r w:rsidR="00C4118C" w:rsidRPr="00AE675C">
        <w:rPr>
          <w:sz w:val="26"/>
          <w:szCs w:val="26"/>
        </w:rPr>
        <w:t xml:space="preserve">на заместителя руководителя администрации муниципального </w:t>
      </w:r>
      <w:r w:rsidR="001D1291" w:rsidRPr="00AE675C">
        <w:rPr>
          <w:sz w:val="26"/>
          <w:szCs w:val="26"/>
        </w:rPr>
        <w:t>округа</w:t>
      </w:r>
      <w:r w:rsidR="00C4118C" w:rsidRPr="00AE675C">
        <w:rPr>
          <w:sz w:val="26"/>
          <w:szCs w:val="26"/>
        </w:rPr>
        <w:t xml:space="preserve"> «Княжпогостский»</w:t>
      </w:r>
      <w:r w:rsidR="00A0456F" w:rsidRPr="00AE675C">
        <w:rPr>
          <w:sz w:val="26"/>
          <w:szCs w:val="26"/>
        </w:rPr>
        <w:t xml:space="preserve"> </w:t>
      </w:r>
      <w:r w:rsidR="00E9662A" w:rsidRPr="00AE675C">
        <w:rPr>
          <w:sz w:val="26"/>
          <w:szCs w:val="26"/>
        </w:rPr>
        <w:t>А.</w:t>
      </w:r>
      <w:r w:rsidR="00956E4D" w:rsidRPr="00AE675C">
        <w:rPr>
          <w:sz w:val="26"/>
          <w:szCs w:val="26"/>
        </w:rPr>
        <w:t xml:space="preserve"> </w:t>
      </w:r>
      <w:r w:rsidR="00E9662A" w:rsidRPr="00AE675C">
        <w:rPr>
          <w:sz w:val="26"/>
          <w:szCs w:val="26"/>
        </w:rPr>
        <w:t>И.</w:t>
      </w:r>
      <w:r w:rsidR="00956E4D" w:rsidRPr="00AE675C">
        <w:rPr>
          <w:sz w:val="26"/>
          <w:szCs w:val="26"/>
        </w:rPr>
        <w:t xml:space="preserve"> </w:t>
      </w:r>
      <w:proofErr w:type="spellStart"/>
      <w:r w:rsidR="00E9662A" w:rsidRPr="00AE675C">
        <w:rPr>
          <w:sz w:val="26"/>
          <w:szCs w:val="26"/>
        </w:rPr>
        <w:t>Кузиванова</w:t>
      </w:r>
      <w:proofErr w:type="spellEnd"/>
      <w:r w:rsidR="00C4118C" w:rsidRPr="00AE675C">
        <w:rPr>
          <w:sz w:val="26"/>
          <w:szCs w:val="26"/>
        </w:rPr>
        <w:t>.</w:t>
      </w:r>
    </w:p>
    <w:p w14:paraId="02E1C659" w14:textId="77777777" w:rsidR="00C4118C" w:rsidRDefault="00C4118C" w:rsidP="0078318F">
      <w:pPr>
        <w:pStyle w:val="41"/>
        <w:shd w:val="clear" w:color="auto" w:fill="auto"/>
        <w:spacing w:before="0" w:after="0" w:line="240" w:lineRule="auto"/>
        <w:rPr>
          <w:sz w:val="26"/>
          <w:szCs w:val="26"/>
        </w:rPr>
      </w:pPr>
    </w:p>
    <w:p w14:paraId="03C5B170" w14:textId="77777777" w:rsidR="0087203D" w:rsidRDefault="0087203D" w:rsidP="0087203D">
      <w:pPr>
        <w:pStyle w:val="41"/>
        <w:shd w:val="clear" w:color="auto" w:fill="auto"/>
        <w:spacing w:before="0" w:after="0" w:line="240" w:lineRule="auto"/>
        <w:rPr>
          <w:sz w:val="26"/>
          <w:szCs w:val="26"/>
        </w:rPr>
      </w:pPr>
      <w:bookmarkStart w:id="0" w:name="bookmark2"/>
      <w:r>
        <w:rPr>
          <w:sz w:val="26"/>
          <w:szCs w:val="26"/>
        </w:rPr>
        <w:t xml:space="preserve">Глава муниципального округа «Княжпогостский» - </w:t>
      </w:r>
    </w:p>
    <w:p w14:paraId="5234D394" w14:textId="77777777" w:rsidR="0087203D" w:rsidRPr="00D96CFD" w:rsidRDefault="0087203D" w:rsidP="0087203D">
      <w:pPr>
        <w:pStyle w:val="41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                                                               А. Л. Немчинов</w:t>
      </w:r>
    </w:p>
    <w:p w14:paraId="4FA5AFF4" w14:textId="77777777" w:rsidR="0087203D" w:rsidRPr="00D96CFD" w:rsidRDefault="0087203D" w:rsidP="0087203D">
      <w:pPr>
        <w:pStyle w:val="41"/>
        <w:shd w:val="clear" w:color="auto" w:fill="auto"/>
        <w:spacing w:before="0" w:after="0" w:line="240" w:lineRule="auto"/>
        <w:rPr>
          <w:sz w:val="26"/>
          <w:szCs w:val="26"/>
        </w:rPr>
      </w:pPr>
    </w:p>
    <w:p w14:paraId="5F95DB6F" w14:textId="225BFFA8" w:rsidR="00EE46FB" w:rsidRDefault="00EE46FB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3E6B859B" w14:textId="3DF16047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0075CE1" w14:textId="658322D1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2DB8829" w14:textId="6B037DBC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FFB8469" w14:textId="6F13BEBB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6388FF3F" w14:textId="19B502B5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5035A608" w14:textId="352F574D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434E901" w14:textId="2CDBC8DF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06B5D015" w14:textId="07FC6A88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98FA005" w14:textId="15FADE00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542354FB" w14:textId="6A7FF6C0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4A2A0E39" w14:textId="4A707ED1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58BDF729" w14:textId="0ABFB491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77EDBE4" w14:textId="58C6A307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57691E48" w14:textId="76BB88B8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1378EF83" w14:textId="21892106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24C4B202" w14:textId="28EDAD80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4125D8DF" w14:textId="63FDC6E4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19C3F78A" w14:textId="0DFC3364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1F4C3708" w14:textId="49E7EE1F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61A6E849" w14:textId="5B2A2E3B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7C3C74FB" w14:textId="3660C270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391002E7" w14:textId="364C24F2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22322744" w14:textId="79191CE3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537631B7" w14:textId="785E200E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4E00AC7A" w14:textId="0AE593AC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245EEEAD" w14:textId="68F7175F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6A487E03" w14:textId="7A172582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6506E60F" w14:textId="54B4B4C6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3387FC47" w14:textId="02E5FC4C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4C0CB48B" w14:textId="1E771689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59A84EAC" w14:textId="28DF1293" w:rsidR="0087203D" w:rsidRDefault="0087203D" w:rsidP="0078318F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865"/>
      </w:tblGrid>
      <w:tr w:rsidR="005336BD" w:rsidRPr="00A17BDA" w14:paraId="1A9940AE" w14:textId="77777777" w:rsidTr="000D27BF">
        <w:tc>
          <w:tcPr>
            <w:tcW w:w="4705" w:type="dxa"/>
          </w:tcPr>
          <w:p w14:paraId="340AB5B3" w14:textId="77777777" w:rsidR="005336BD" w:rsidRPr="00A17BDA" w:rsidRDefault="005336BD" w:rsidP="0068763E">
            <w:pPr>
              <w:pStyle w:val="23"/>
              <w:shd w:val="clear" w:color="auto" w:fill="auto"/>
              <w:spacing w:before="0" w:line="240" w:lineRule="auto"/>
              <w:ind w:right="-109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865" w:type="dxa"/>
          </w:tcPr>
          <w:p w14:paraId="19E95C09" w14:textId="77777777" w:rsidR="005336BD" w:rsidRPr="00A17BDA" w:rsidRDefault="005336BD" w:rsidP="0068763E">
            <w:pPr>
              <w:pStyle w:val="23"/>
              <w:shd w:val="clear" w:color="auto" w:fill="auto"/>
              <w:spacing w:before="0" w:line="240" w:lineRule="auto"/>
              <w:jc w:val="both"/>
              <w:rPr>
                <w:b w:val="0"/>
                <w:sz w:val="26"/>
                <w:szCs w:val="26"/>
              </w:rPr>
            </w:pPr>
            <w:r w:rsidRPr="00A17BDA">
              <w:rPr>
                <w:b w:val="0"/>
                <w:sz w:val="26"/>
                <w:szCs w:val="26"/>
              </w:rPr>
              <w:t>Приложение № 1</w:t>
            </w:r>
          </w:p>
          <w:p w14:paraId="287C8E1A" w14:textId="77777777" w:rsidR="005336BD" w:rsidRPr="00A17BDA" w:rsidRDefault="005336BD" w:rsidP="0068763E">
            <w:pPr>
              <w:pStyle w:val="23"/>
              <w:shd w:val="clear" w:color="auto" w:fill="auto"/>
              <w:spacing w:before="0"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 постановлению администрации муниципального округа «</w:t>
            </w:r>
            <w:r w:rsidRPr="00A17BDA">
              <w:rPr>
                <w:b w:val="0"/>
                <w:sz w:val="26"/>
                <w:szCs w:val="26"/>
              </w:rPr>
              <w:t>Княжпогостский»</w:t>
            </w:r>
          </w:p>
          <w:p w14:paraId="4D644433" w14:textId="327AF8BC" w:rsidR="005336BD" w:rsidRPr="00A17BDA" w:rsidRDefault="005336BD" w:rsidP="0068763E">
            <w:pPr>
              <w:pStyle w:val="23"/>
              <w:shd w:val="clear" w:color="auto" w:fill="auto"/>
              <w:spacing w:before="0" w:line="240" w:lineRule="auto"/>
              <w:jc w:val="both"/>
              <w:rPr>
                <w:b w:val="0"/>
                <w:sz w:val="26"/>
                <w:szCs w:val="26"/>
              </w:rPr>
            </w:pPr>
            <w:r w:rsidRPr="00A17BDA">
              <w:rPr>
                <w:b w:val="0"/>
                <w:sz w:val="26"/>
                <w:szCs w:val="26"/>
              </w:rPr>
              <w:t xml:space="preserve">от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="00D4468D">
              <w:rPr>
                <w:b w:val="0"/>
                <w:sz w:val="26"/>
                <w:szCs w:val="26"/>
              </w:rPr>
              <w:t>22</w:t>
            </w:r>
            <w:r>
              <w:rPr>
                <w:b w:val="0"/>
                <w:sz w:val="26"/>
                <w:szCs w:val="26"/>
              </w:rPr>
              <w:t xml:space="preserve">  </w:t>
            </w:r>
            <w:r w:rsidR="002169FC">
              <w:rPr>
                <w:b w:val="0"/>
                <w:sz w:val="26"/>
                <w:szCs w:val="26"/>
              </w:rPr>
              <w:t>октября</w:t>
            </w:r>
            <w:r w:rsidRPr="00A17BDA">
              <w:rPr>
                <w:b w:val="0"/>
                <w:sz w:val="26"/>
                <w:szCs w:val="26"/>
              </w:rPr>
              <w:t xml:space="preserve"> 202</w:t>
            </w:r>
            <w:r>
              <w:rPr>
                <w:b w:val="0"/>
                <w:sz w:val="26"/>
                <w:szCs w:val="26"/>
              </w:rPr>
              <w:t>5</w:t>
            </w:r>
            <w:r w:rsidRPr="00A17BDA">
              <w:rPr>
                <w:b w:val="0"/>
                <w:sz w:val="26"/>
                <w:szCs w:val="26"/>
              </w:rPr>
              <w:t xml:space="preserve"> г.  №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="00D4468D">
              <w:rPr>
                <w:b w:val="0"/>
                <w:sz w:val="26"/>
                <w:szCs w:val="26"/>
              </w:rPr>
              <w:t>866</w:t>
            </w:r>
          </w:p>
        </w:tc>
      </w:tr>
    </w:tbl>
    <w:p w14:paraId="0453191F" w14:textId="77777777" w:rsidR="005336BD" w:rsidRPr="00A17BDA" w:rsidRDefault="005336BD" w:rsidP="005336BD">
      <w:pPr>
        <w:pStyle w:val="23"/>
        <w:shd w:val="clear" w:color="auto" w:fill="auto"/>
        <w:spacing w:before="0" w:line="240" w:lineRule="auto"/>
        <w:rPr>
          <w:b w:val="0"/>
          <w:sz w:val="26"/>
          <w:szCs w:val="26"/>
        </w:rPr>
      </w:pPr>
    </w:p>
    <w:p w14:paraId="1D1F67D3" w14:textId="77777777" w:rsidR="00634A11" w:rsidRDefault="00634A11" w:rsidP="00634A11">
      <w:pPr>
        <w:jc w:val="both"/>
        <w:rPr>
          <w:rFonts w:ascii="Times New Roman" w:hAnsi="Times New Roman"/>
        </w:rPr>
      </w:pPr>
    </w:p>
    <w:p w14:paraId="54943F0B" w14:textId="4226A067" w:rsidR="005336BD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ПОРЯДОК ИЗМЕНЕНИЯ НАЗНАЧЕНИЯ ИМУЩЕСТВА, НАХОДЯЩЕГОСЯ В СОБСТВЕННОСТИ МУНИЦИПАЛЬНОГО ОКРУГА "</w:t>
      </w:r>
      <w:r w:rsidR="002359B4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</w:t>
      </w:r>
    </w:p>
    <w:p w14:paraId="6653B4EE" w14:textId="77777777" w:rsidR="005336BD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1. Настоящий Порядок разработан в соответствии с Федеральными законами от 24.07.1998 </w:t>
      </w:r>
      <w:r w:rsidR="005336BD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124-ФЗ "Об основных гарантиях прав ребенка в Российской Федерации", от 06.10.2003 </w:t>
      </w:r>
      <w:r w:rsidR="005336BD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131-ФЗ "Об общих принципах организации местного самоуправления в Российской Федерации", в целях создания правовых, социально-экономических условий для реализации прав и законных интересов ребенка, обеспечения соблюдения установленных действующим законодательством прав детей и распространяется на муниципальное имущество (земельные участки, здания, строения и сооружения, оборудование и иное имущество), возникновение, обособление или приобретение которого связано с целями образования, развития, отдыха и оздоровления детей. </w:t>
      </w:r>
    </w:p>
    <w:p w14:paraId="3CD7189E" w14:textId="4E4825CE" w:rsidR="00AF5C8A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2. Изменение назначения имущества, находящегося в собственности муниципального округа "</w:t>
      </w:r>
      <w:r w:rsidR="005336BD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 (далее - изменение назначения муниципального имущества), </w:t>
      </w:r>
      <w:r w:rsidR="00D97EEE">
        <w:rPr>
          <w:rFonts w:ascii="Times New Roman" w:hAnsi="Times New Roman"/>
        </w:rPr>
        <w:t>возможно лишь при изменении назначения</w:t>
      </w:r>
      <w:r w:rsidR="00453E15">
        <w:rPr>
          <w:rFonts w:ascii="Times New Roman" w:hAnsi="Times New Roman"/>
        </w:rPr>
        <w:t xml:space="preserve"> или ликвидации объекта социальной инфраструктуры для детей, которое производится </w:t>
      </w:r>
      <w:r w:rsidR="00AF5C8A">
        <w:rPr>
          <w:rFonts w:ascii="Times New Roman" w:hAnsi="Times New Roman"/>
        </w:rPr>
        <w:t>в следующих случаях:</w:t>
      </w:r>
    </w:p>
    <w:p w14:paraId="776B04FE" w14:textId="44A5D885" w:rsidR="00AF5C8A" w:rsidRDefault="00AF5C8A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наличие потребности</w:t>
      </w:r>
      <w:r w:rsidR="00D97EEE" w:rsidRPr="00D97EEE">
        <w:rPr>
          <w:rFonts w:ascii="Times New Roman" w:hAnsi="Times New Roman"/>
        </w:rPr>
        <w:t xml:space="preserve"> </w:t>
      </w:r>
      <w:r w:rsidR="00D97EEE">
        <w:rPr>
          <w:rFonts w:ascii="Times New Roman" w:hAnsi="Times New Roman"/>
        </w:rPr>
        <w:t>у государственных или муниципальных организаций, образующих социальную инфраструктуру для детей, в дополнительных объектах нежилого назначения для осуществления уставной деятельности;</w:t>
      </w:r>
    </w:p>
    <w:p w14:paraId="29703DD6" w14:textId="33EA30BC" w:rsidR="00D97EEE" w:rsidRDefault="00D97EEE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наличие потребности у государственных или муниципальных организаций, образующих социальную инфраструктуру для детей, в дополнительных объектах</w:t>
      </w:r>
      <w:r w:rsidR="00453E15">
        <w:rPr>
          <w:rFonts w:ascii="Times New Roman" w:hAnsi="Times New Roman"/>
        </w:rPr>
        <w:t>.</w:t>
      </w:r>
    </w:p>
    <w:p w14:paraId="3A5C7A08" w14:textId="72EE231C" w:rsidR="00453E15" w:rsidRDefault="00453E15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Ликвидация объекта социальной инфраструктуры для детей, являющегося муниципальной собственностью, допускается в следующих случаях:</w:t>
      </w:r>
    </w:p>
    <w:p w14:paraId="34C5DE36" w14:textId="153E1DF4" w:rsidR="00453E15" w:rsidRDefault="00453E15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прекращение использования объекта социальной инфраструктуры для детей, являющегося государственной или муниципальной собственностью, вследствие его непригодности для дальнейшего использования по целевому назначению и (или) распоряжению по причине полной или частичной утраты потребительских свойств, в том числе физического или морального износа</w:t>
      </w:r>
      <w:r w:rsidR="00C02865">
        <w:rPr>
          <w:rFonts w:ascii="Times New Roman" w:hAnsi="Times New Roman"/>
        </w:rPr>
        <w:t>;</w:t>
      </w:r>
    </w:p>
    <w:p w14:paraId="0B0FCEC5" w14:textId="1BB744CB" w:rsidR="00C02865" w:rsidRDefault="00C02865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выбытие объекта социальной инфраструктуры для детей, являющегося муниципальной собственностью,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местонахождения объекта социальной инфраструктуры для детей, являющегося государственной или муниципальной собственностью;</w:t>
      </w:r>
    </w:p>
    <w:p w14:paraId="60D6EDBF" w14:textId="76F0A81B" w:rsidR="00C02865" w:rsidRDefault="00C02865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 w:rsidR="002169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нахождение объекта социальной инфраструктуры для детей, являющегося муниципальной собственностью, в границах земельного участка, предоставленного под строительство иного объекта социальной инфраструктуры для детей, являющегося муниципальной собственностью</w:t>
      </w:r>
    </w:p>
    <w:p w14:paraId="1C62697E" w14:textId="77777777" w:rsidR="00C46AB6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lastRenderedPageBreak/>
        <w:t>3. Инициаторами рассмотрения вопроса изменения назначения муниципального имущества являются муниципальные учреждения, за которыми на праве оперативного управления закреплено муниципальное имущество,</w:t>
      </w:r>
      <w:r w:rsidR="0051069F">
        <w:rPr>
          <w:rFonts w:ascii="Times New Roman" w:hAnsi="Times New Roman"/>
        </w:rPr>
        <w:t xml:space="preserve"> территориальные</w:t>
      </w:r>
      <w:r w:rsidRPr="00634A11">
        <w:rPr>
          <w:rFonts w:ascii="Times New Roman" w:hAnsi="Times New Roman"/>
        </w:rPr>
        <w:t xml:space="preserve"> </w:t>
      </w:r>
      <w:r w:rsidR="00C46AB6" w:rsidRPr="00634A11">
        <w:rPr>
          <w:rFonts w:ascii="Times New Roman" w:hAnsi="Times New Roman"/>
        </w:rPr>
        <w:t xml:space="preserve">органы  </w:t>
      </w:r>
      <w:r w:rsidR="00C46AB6">
        <w:rPr>
          <w:rFonts w:ascii="Times New Roman" w:hAnsi="Times New Roman"/>
        </w:rPr>
        <w:t>администрации муниципального округа «Княжпогостский»</w:t>
      </w:r>
      <w:r w:rsidRPr="00634A11">
        <w:rPr>
          <w:rFonts w:ascii="Times New Roman" w:hAnsi="Times New Roman"/>
        </w:rPr>
        <w:t>, структурные подразделения администрации муниципального округа</w:t>
      </w:r>
      <w:r w:rsidR="00C46AB6">
        <w:rPr>
          <w:rFonts w:ascii="Times New Roman" w:hAnsi="Times New Roman"/>
        </w:rPr>
        <w:t xml:space="preserve"> «Княжпогостский»</w:t>
      </w:r>
      <w:r w:rsidRPr="00634A11">
        <w:rPr>
          <w:rFonts w:ascii="Times New Roman" w:hAnsi="Times New Roman"/>
        </w:rPr>
        <w:t xml:space="preserve"> (далее - Инициатор). </w:t>
      </w:r>
    </w:p>
    <w:p w14:paraId="45C3A88C" w14:textId="77777777" w:rsidR="00C46AB6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4. Экспертная оценка последствий принятия решения об изменении назначения муниципального имущества проводится комиссией по оценке последствий принятия решения об изменении назначения имущества, находящегося в собственности муниципального округа "</w:t>
      </w:r>
      <w:r w:rsidR="00C46AB6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 (далее - Комиссия). Положение о Комиссии, состав Комиссии утверждаются постановлением администрации муниципального округа "</w:t>
      </w:r>
      <w:r w:rsidR="00C46AB6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". </w:t>
      </w:r>
    </w:p>
    <w:p w14:paraId="0D48B3F0" w14:textId="77777777" w:rsidR="00C46AB6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5. Инициатор направляет в Комиссию заявление об изменении назначения муниципального имущества, в котором указывает: </w:t>
      </w:r>
    </w:p>
    <w:p w14:paraId="3A516B64" w14:textId="7E25DAD2" w:rsidR="00F157F6" w:rsidRPr="00634A11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а) вид муниципального имущества, адрес его нахождения;</w:t>
      </w:r>
    </w:p>
    <w:p w14:paraId="5A6E6DE5" w14:textId="77777777" w:rsidR="00C46AB6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б) предназначение и фактическое использование муниципального имущества (в том числе сведения о том, закреплено ли муниципальное имущество на каком-либо праве, передано ли во владение и (или) пользование); </w:t>
      </w:r>
    </w:p>
    <w:p w14:paraId="5A768243" w14:textId="77777777" w:rsidR="00C46AB6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в) сведения о правоустанавливающих документах на муниципальное имущество, относящееся к объектам социальной инфраструктуры для детей; </w:t>
      </w:r>
    </w:p>
    <w:p w14:paraId="5A84E4EB" w14:textId="77777777" w:rsidR="00C46AB6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г) сведения о кадастровом (техническом) паспорте объекта социальной инфраструктуры для детей; </w:t>
      </w:r>
    </w:p>
    <w:p w14:paraId="050F50B4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д) сведения, подтверждающие создание (приобретение, изменение назначения) имущества, достаточного для обеспечения образования, развития, отдыха и оздоровления детей - при рассмотрении вопроса об изменении назначения имущества, относящегося к объектам социальной инфраструктуры для детей; </w:t>
      </w:r>
    </w:p>
    <w:p w14:paraId="5058634C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е) обоснование необходимости или целесообразности изменения назначения муниципального имущества, относящегося к объектам социальной инфраструктуры для детей; </w:t>
      </w:r>
    </w:p>
    <w:p w14:paraId="41A7783B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ж) предполагаемое дальнейшее использование муниципального имущества, относящегося к объектам социальной инфраструктуры для детей. </w:t>
      </w:r>
    </w:p>
    <w:p w14:paraId="3278F599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6. К заявлению прилагаются следующие документы: </w:t>
      </w:r>
    </w:p>
    <w:p w14:paraId="7BD0D352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а) правоустанавливающие документы на муниципальное имущество; </w:t>
      </w:r>
    </w:p>
    <w:p w14:paraId="6741C590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б) документы, подтверждающие закрепление муниципального имущества на каком-либо праве, передачу во владение и (или) пользование; </w:t>
      </w:r>
    </w:p>
    <w:p w14:paraId="325BA60B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в) документы, подтверждающие причины, необходимость и целесообразность принятия решения об изменении назначения муниципального имущества; </w:t>
      </w:r>
    </w:p>
    <w:p w14:paraId="226FAC32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г) техническая документация на муниципальное имущество;</w:t>
      </w:r>
    </w:p>
    <w:p w14:paraId="40F5438B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д) документы, содержащие сведения относительно создания (приобретения, изменения назначения) имущества, достаточного для обеспечения целей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</w:t>
      </w:r>
    </w:p>
    <w:p w14:paraId="1D6FD284" w14:textId="77777777" w:rsidR="003860D7" w:rsidRDefault="003860D7" w:rsidP="001D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  <w:r w:rsidR="00F157F6" w:rsidRPr="00634A11">
        <w:rPr>
          <w:rFonts w:ascii="Times New Roman" w:hAnsi="Times New Roman"/>
        </w:rPr>
        <w:t xml:space="preserve">Если заявление не соответствует требованиям, предусмотренным настоящим Порядком, или если к заявлению приложены не все предусмотренные настоящим Порядком документы, заявление и документы в течение 5 рабочих дней со дня их поступления возвращаются Заявителю без рассмотрения их на Комиссии. </w:t>
      </w:r>
    </w:p>
    <w:p w14:paraId="79999C2D" w14:textId="77777777" w:rsidR="003860D7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7. По результатам экспертной оценки Администрацией муниципального округа "</w:t>
      </w:r>
      <w:r w:rsidR="003860D7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 в течение 30 дней принимается решение об изменении назначения муниципального имущества либо об отказе в изменении назначения муниципального имущества. Решение об изменении назначения муниципального имущества принимается в форме постановления администрации муниципального округа "</w:t>
      </w:r>
      <w:r w:rsidR="003860D7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 на основании положительного решения Комиссии по проведению экспертной оценки последствий принятия решения об изменении назначения муниципального имущества. </w:t>
      </w:r>
    </w:p>
    <w:p w14:paraId="40E93BBA" w14:textId="77777777" w:rsidR="004151CC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Решение об изменении назначения муниципального имущества либо об отказе в изменении назначения муниципального имущества в течение 3 дней после принятия направляется инициатору заседания муниципальной комиссии по оценке последствий принятия решения об изменении назначения муниципального имущества. Проект решения об изменении назначения муниципального имущества либо об отказе в изменении назначения муниципального имущества оформляется </w:t>
      </w:r>
      <w:r w:rsidR="004151CC">
        <w:rPr>
          <w:rFonts w:ascii="Times New Roman" w:hAnsi="Times New Roman"/>
        </w:rPr>
        <w:t xml:space="preserve">сектором муниципального имущества </w:t>
      </w:r>
      <w:r w:rsidR="003860D7">
        <w:rPr>
          <w:rFonts w:ascii="Times New Roman" w:hAnsi="Times New Roman"/>
        </w:rPr>
        <w:t>Управлени</w:t>
      </w:r>
      <w:r w:rsidR="004151CC">
        <w:rPr>
          <w:rFonts w:ascii="Times New Roman" w:hAnsi="Times New Roman"/>
        </w:rPr>
        <w:t>я</w:t>
      </w:r>
      <w:r w:rsidR="003860D7">
        <w:rPr>
          <w:rFonts w:ascii="Times New Roman" w:hAnsi="Times New Roman"/>
        </w:rPr>
        <w:t xml:space="preserve"> муниципального хозяйства</w:t>
      </w:r>
      <w:r w:rsidRPr="00634A11">
        <w:rPr>
          <w:rFonts w:ascii="Times New Roman" w:hAnsi="Times New Roman"/>
        </w:rPr>
        <w:t xml:space="preserve"> администрации муниципального округа "</w:t>
      </w:r>
      <w:r w:rsidR="003860D7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". После принятия решения об изменении назначения муниципального имущества </w:t>
      </w:r>
      <w:r w:rsidR="004151CC">
        <w:rPr>
          <w:rFonts w:ascii="Times New Roman" w:hAnsi="Times New Roman"/>
        </w:rPr>
        <w:t>сектор муниципального имущества управления муниципального хозяйства</w:t>
      </w:r>
      <w:r w:rsidRPr="00634A11">
        <w:rPr>
          <w:rFonts w:ascii="Times New Roman" w:hAnsi="Times New Roman"/>
        </w:rPr>
        <w:t xml:space="preserve"> администрации муниципального округа "</w:t>
      </w:r>
      <w:r w:rsidR="004151CC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 вносит соответствующие сведения об имуществе в реестр муниципальной собственности". </w:t>
      </w:r>
    </w:p>
    <w:p w14:paraId="2F34AB07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04A0AC67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34CA9D8E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346A1DA2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183569FB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3DE3CD7F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67F5166D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4577A6AF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024652AA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024BE288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4E1E225B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56DBF180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19397FE7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033458A0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3B60C92C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5B0978FB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53200487" w14:textId="02C8E3A1" w:rsidR="004151CC" w:rsidRPr="00EA15C5" w:rsidRDefault="006F4C54" w:rsidP="00D22755">
      <w:pPr>
        <w:pStyle w:val="23"/>
        <w:shd w:val="clear" w:color="auto" w:fill="auto"/>
        <w:spacing w:before="0" w:line="240" w:lineRule="auto"/>
        <w:jc w:val="right"/>
        <w:rPr>
          <w:b w:val="0"/>
          <w:sz w:val="26"/>
          <w:szCs w:val="26"/>
        </w:rPr>
      </w:pPr>
      <w:r w:rsidRPr="00EA15C5">
        <w:rPr>
          <w:b w:val="0"/>
          <w:sz w:val="26"/>
          <w:szCs w:val="26"/>
        </w:rPr>
        <w:lastRenderedPageBreak/>
        <w:t>П</w:t>
      </w:r>
      <w:r w:rsidR="004151CC" w:rsidRPr="00EA15C5">
        <w:rPr>
          <w:b w:val="0"/>
          <w:sz w:val="26"/>
          <w:szCs w:val="26"/>
        </w:rPr>
        <w:t>риложение № 2</w:t>
      </w:r>
    </w:p>
    <w:p w14:paraId="2044EBFA" w14:textId="77777777" w:rsidR="004151CC" w:rsidRPr="00EA15C5" w:rsidRDefault="004151CC" w:rsidP="00D22755">
      <w:pPr>
        <w:pStyle w:val="23"/>
        <w:shd w:val="clear" w:color="auto" w:fill="auto"/>
        <w:spacing w:before="0" w:line="240" w:lineRule="auto"/>
        <w:jc w:val="right"/>
        <w:rPr>
          <w:b w:val="0"/>
          <w:sz w:val="26"/>
          <w:szCs w:val="26"/>
        </w:rPr>
      </w:pPr>
      <w:r w:rsidRPr="00EA15C5">
        <w:rPr>
          <w:b w:val="0"/>
          <w:sz w:val="26"/>
          <w:szCs w:val="26"/>
        </w:rPr>
        <w:t xml:space="preserve">к постановлению администрации </w:t>
      </w:r>
    </w:p>
    <w:p w14:paraId="0E5A8C7B" w14:textId="6E17C09B" w:rsidR="004151CC" w:rsidRPr="00EA15C5" w:rsidRDefault="004151CC" w:rsidP="00D22755">
      <w:pPr>
        <w:pStyle w:val="23"/>
        <w:shd w:val="clear" w:color="auto" w:fill="auto"/>
        <w:spacing w:before="0" w:line="240" w:lineRule="auto"/>
        <w:jc w:val="right"/>
        <w:rPr>
          <w:b w:val="0"/>
          <w:sz w:val="26"/>
          <w:szCs w:val="26"/>
        </w:rPr>
      </w:pPr>
      <w:r w:rsidRPr="00EA15C5">
        <w:rPr>
          <w:b w:val="0"/>
          <w:sz w:val="26"/>
          <w:szCs w:val="26"/>
        </w:rPr>
        <w:t>муниципального округа «Княжпогостский»</w:t>
      </w:r>
    </w:p>
    <w:p w14:paraId="2C46AC22" w14:textId="62A8A339" w:rsidR="004151CC" w:rsidRPr="004151CC" w:rsidRDefault="004151CC" w:rsidP="00D22755">
      <w:pPr>
        <w:jc w:val="right"/>
        <w:rPr>
          <w:rFonts w:ascii="Times New Roman" w:hAnsi="Times New Roman"/>
        </w:rPr>
      </w:pPr>
      <w:r w:rsidRPr="00EA15C5">
        <w:rPr>
          <w:rFonts w:ascii="Times New Roman" w:hAnsi="Times New Roman"/>
          <w:sz w:val="26"/>
          <w:szCs w:val="26"/>
        </w:rPr>
        <w:t xml:space="preserve">от </w:t>
      </w:r>
      <w:r w:rsidRPr="00EA15C5">
        <w:rPr>
          <w:rFonts w:ascii="Times New Roman" w:hAnsi="Times New Roman"/>
          <w:b/>
          <w:sz w:val="26"/>
          <w:szCs w:val="26"/>
        </w:rPr>
        <w:t xml:space="preserve"> </w:t>
      </w:r>
      <w:r w:rsidR="00D4468D" w:rsidRPr="00EA15C5">
        <w:rPr>
          <w:rFonts w:ascii="Times New Roman" w:hAnsi="Times New Roman"/>
          <w:bCs/>
          <w:sz w:val="26"/>
          <w:szCs w:val="26"/>
        </w:rPr>
        <w:t>22</w:t>
      </w:r>
      <w:r w:rsidRPr="00EA15C5">
        <w:rPr>
          <w:rFonts w:ascii="Times New Roman" w:hAnsi="Times New Roman"/>
          <w:b/>
          <w:sz w:val="26"/>
          <w:szCs w:val="26"/>
        </w:rPr>
        <w:t xml:space="preserve"> </w:t>
      </w:r>
      <w:r w:rsidRPr="00EA15C5">
        <w:rPr>
          <w:rFonts w:ascii="Times New Roman" w:hAnsi="Times New Roman"/>
          <w:sz w:val="26"/>
          <w:szCs w:val="26"/>
        </w:rPr>
        <w:t xml:space="preserve"> </w:t>
      </w:r>
      <w:r w:rsidR="006F4C54" w:rsidRPr="00EA15C5">
        <w:rPr>
          <w:rFonts w:ascii="Times New Roman" w:hAnsi="Times New Roman"/>
          <w:sz w:val="26"/>
          <w:szCs w:val="26"/>
        </w:rPr>
        <w:t>октября</w:t>
      </w:r>
      <w:r w:rsidRPr="00EA15C5">
        <w:rPr>
          <w:rFonts w:ascii="Times New Roman" w:hAnsi="Times New Roman"/>
          <w:sz w:val="26"/>
          <w:szCs w:val="26"/>
        </w:rPr>
        <w:t xml:space="preserve"> 2025 г.  №</w:t>
      </w:r>
      <w:r w:rsidR="00D4468D" w:rsidRPr="00EA15C5">
        <w:rPr>
          <w:rFonts w:ascii="Times New Roman" w:hAnsi="Times New Roman"/>
          <w:sz w:val="26"/>
          <w:szCs w:val="26"/>
        </w:rPr>
        <w:t xml:space="preserve"> 866</w:t>
      </w:r>
    </w:p>
    <w:p w14:paraId="43402F76" w14:textId="77777777" w:rsidR="004151CC" w:rsidRDefault="004151CC" w:rsidP="001D2E5C">
      <w:pPr>
        <w:jc w:val="both"/>
        <w:rPr>
          <w:rFonts w:ascii="Times New Roman" w:hAnsi="Times New Roman"/>
        </w:rPr>
      </w:pPr>
    </w:p>
    <w:p w14:paraId="0FDCBFDA" w14:textId="2FF4E21D" w:rsidR="004151CC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ПОЛОЖЕНИЕ О КОМИССИИ ПО ПРОВЕДЕНИЮ ОЦЕНКИ ПОСЛЕДСТВИЙ ПРИНЯТИЯ РЕШЕНИЯ ОБ ИЗМЕНЕНИИ НАЗНАЧЕНИЯ ИМУЩЕСТВА, НАХОДЯЩЕГОСЯ В СОБСТВЕННОСТИ МУНИЦИПАЛЬНОГО ОБРАЗОВАНИЯ </w:t>
      </w:r>
      <w:r w:rsidR="000D27BF">
        <w:rPr>
          <w:rFonts w:ascii="Times New Roman" w:hAnsi="Times New Roman"/>
        </w:rPr>
        <w:t>МУНИЦИПАЛЬНОГО</w:t>
      </w:r>
      <w:r w:rsidRPr="00634A11">
        <w:rPr>
          <w:rFonts w:ascii="Times New Roman" w:hAnsi="Times New Roman"/>
        </w:rPr>
        <w:t xml:space="preserve"> ОКРУГА "</w:t>
      </w:r>
      <w:r w:rsidR="000D27BF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 </w:t>
      </w:r>
    </w:p>
    <w:p w14:paraId="25243292" w14:textId="77777777" w:rsidR="004151CC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 Общие положения </w:t>
      </w:r>
    </w:p>
    <w:p w14:paraId="4DD1A804" w14:textId="43F07A40" w:rsidR="004151CC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1.1. Настоящее Положение разработано в соответствии с Федеральными законами от 24.07.1998 </w:t>
      </w:r>
      <w:r w:rsidR="000D27BF">
        <w:rPr>
          <w:rFonts w:ascii="Times New Roman" w:hAnsi="Times New Roman"/>
        </w:rPr>
        <w:t xml:space="preserve">  №</w:t>
      </w:r>
      <w:r w:rsidRPr="00634A11">
        <w:rPr>
          <w:rFonts w:ascii="Times New Roman" w:hAnsi="Times New Roman"/>
        </w:rPr>
        <w:t xml:space="preserve"> 124-ФЗ "Об основных гарантиях прав ребенка в Российской Федерации", от 29.12.2012 </w:t>
      </w:r>
      <w:r w:rsidR="00D22755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273-ФЗ "Об образовании в Российской Федерации". </w:t>
      </w:r>
    </w:p>
    <w:p w14:paraId="16C634DE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1.2. Комиссия по проведению оценки последствий принятия решения об изменении назначения имущества, находящегося в собственности муниципального округа "</w:t>
      </w:r>
      <w:r w:rsidR="004151CC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 (далее - Комиссия), проводит экспертную оценку последствий принятия решения об изменении назначения имущества, находящегося в собственности муниципального округа "</w:t>
      </w:r>
      <w:r w:rsidR="004151CC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 (далее - оценка последствий).</w:t>
      </w:r>
    </w:p>
    <w:p w14:paraId="3D60F8F7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1.3. Комиссия в своей работе руководствуется Конституцией Российской Федерации, Гражданским кодексом Российской Федерации, Федеральными законами от 24.07.1998 </w:t>
      </w:r>
      <w:r w:rsidR="00304FA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124-Ф "Об основных гарантиях прав ребенка в Российской Федерации", от 06.10.2003 </w:t>
      </w:r>
      <w:r w:rsidR="00304FA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131-ФЗ "Об общих принципах организации местного самоуправления в Российской Федерации", от 29.12.2012 </w:t>
      </w:r>
      <w:r w:rsidR="00304FA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273-ФЗ "Об образовании в Российской Федерации", муниципальными правовыми актами. </w:t>
      </w:r>
    </w:p>
    <w:p w14:paraId="300E48DB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1.4. Комиссия является коллегиальным совещательным органом. Комиссия состоит из председателя Комиссии, заместителя председателя Комиссии, секретаря Комиссии и членов Комиссии. </w:t>
      </w:r>
    </w:p>
    <w:p w14:paraId="62013817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1.5. В состав Комиссии включаются представители администрации МО "</w:t>
      </w:r>
      <w:r w:rsidR="00304FA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ее отраслевых (функциональных) органов, иных </w:t>
      </w:r>
      <w:r w:rsidR="00304FA9">
        <w:rPr>
          <w:rFonts w:ascii="Times New Roman" w:hAnsi="Times New Roman"/>
        </w:rPr>
        <w:t xml:space="preserve">территориальных </w:t>
      </w:r>
      <w:r w:rsidRPr="00634A11">
        <w:rPr>
          <w:rFonts w:ascii="Times New Roman" w:hAnsi="Times New Roman"/>
        </w:rPr>
        <w:t xml:space="preserve">органов, а также иные специалисты по согласованию. </w:t>
      </w:r>
    </w:p>
    <w:p w14:paraId="19744D2D" w14:textId="5AE0AC0A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1.6. Персональный состав Комиссии утверждается постановлением администрации </w:t>
      </w:r>
      <w:r w:rsidR="00D22755">
        <w:rPr>
          <w:rFonts w:ascii="Times New Roman" w:hAnsi="Times New Roman"/>
        </w:rPr>
        <w:t xml:space="preserve">                               </w:t>
      </w:r>
      <w:r w:rsidRPr="00634A11">
        <w:rPr>
          <w:rFonts w:ascii="Times New Roman" w:hAnsi="Times New Roman"/>
        </w:rPr>
        <w:t>МО  "</w:t>
      </w:r>
      <w:r w:rsidR="00304FA9">
        <w:rPr>
          <w:rFonts w:ascii="Times New Roman" w:hAnsi="Times New Roman"/>
        </w:rPr>
        <w:t>Княжпогостский»</w:t>
      </w:r>
      <w:r w:rsidRPr="00634A11">
        <w:rPr>
          <w:rFonts w:ascii="Times New Roman" w:hAnsi="Times New Roman"/>
        </w:rPr>
        <w:t xml:space="preserve">". </w:t>
      </w:r>
    </w:p>
    <w:p w14:paraId="2190624A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1.7. В своей деятельности Комиссия руководствуется принципами законности, равноправия всех ее членов и гласности. Работа в Комиссии осуществляется на безвозмездной основе. </w:t>
      </w:r>
    </w:p>
    <w:p w14:paraId="0F4902DE" w14:textId="418E4ED6" w:rsidR="00304FA9" w:rsidRDefault="00304FA9" w:rsidP="001D2E5C">
      <w:pPr>
        <w:jc w:val="both"/>
        <w:rPr>
          <w:rFonts w:ascii="Times New Roman" w:hAnsi="Times New Roman"/>
        </w:rPr>
      </w:pPr>
    </w:p>
    <w:p w14:paraId="33D136BF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2. Функции Комиссии </w:t>
      </w:r>
    </w:p>
    <w:p w14:paraId="0AE28FED" w14:textId="77777777" w:rsidR="00304FA9" w:rsidRDefault="00304FA9" w:rsidP="001D2E5C">
      <w:pPr>
        <w:jc w:val="both"/>
        <w:rPr>
          <w:rFonts w:ascii="Times New Roman" w:hAnsi="Times New Roman"/>
        </w:rPr>
      </w:pPr>
    </w:p>
    <w:p w14:paraId="32E46AE4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lastRenderedPageBreak/>
        <w:t>2.1. Комиссия осуществляет функции:</w:t>
      </w:r>
    </w:p>
    <w:p w14:paraId="35EC635A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2.1.1. по рассмотрению и оценке заявления и приложенных к нему документов об изменении назначения имущества, находящегося в собственности муниципального округа "</w:t>
      </w:r>
      <w:r w:rsidR="00304FA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детей; </w:t>
      </w:r>
    </w:p>
    <w:p w14:paraId="0E85FA82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2.1.2. по принятию решения в виде заключения о возможности (невозможности) изменения назначения имущества, находящегося в собственности муниципального округа "</w:t>
      </w:r>
      <w:r w:rsidR="00304FA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детей. </w:t>
      </w:r>
    </w:p>
    <w:p w14:paraId="61A5CDCB" w14:textId="77777777" w:rsidR="00304FA9" w:rsidRDefault="00F157F6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2.2. Заявление Инициатора, составленное на основании пунктов 5, 6 Приложения </w:t>
      </w:r>
      <w:r w:rsidR="00304FA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 к постановлению по форме согласно приложению </w:t>
      </w:r>
      <w:r w:rsidR="00304FA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 к Положению, регистрируется Комиссией в день поступления. Если заявление Инициатора не соответствует требованиям, предусмотренным Порядком,</w:t>
      </w:r>
      <w:r w:rsidR="00634A11" w:rsidRPr="00634A11">
        <w:rPr>
          <w:rFonts w:ascii="Times New Roman" w:hAnsi="Times New Roman"/>
        </w:rPr>
        <w:t xml:space="preserve"> или если к заявлению приложены не все предусмотренные Порядком документы, заявление и документы в течение 5 рабочих дней со дня поступления возвращаются Инициатору без рассмотрения их на Комиссии. </w:t>
      </w:r>
    </w:p>
    <w:p w14:paraId="6771FEB1" w14:textId="77777777" w:rsidR="00304FA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2.3. Оценка последствий принятия решения об изменении назначения имущества, находящегося в собственности муниципального округа "</w:t>
      </w:r>
      <w:r w:rsidR="00304FA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 осуществляется Комиссией на основании анализа финансово-экономических и социальных последствий и в соответствии со следующими критериями: </w:t>
      </w:r>
    </w:p>
    <w:p w14:paraId="7A4047A5" w14:textId="7821BE4C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а) обеспечение продолжения оказания социальных услуг детям в целях образования, развития, отдыха и оздоровления, предоставляемых с использованием имущества, находящегося в собственности муниципального округа "</w:t>
      </w:r>
      <w:r w:rsidR="00304FA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детей;</w:t>
      </w:r>
    </w:p>
    <w:p w14:paraId="0FC99E61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б) обеспечение оказания услуг детям в целях образования, отдыха и оздоровления в объеме не менее чем объем таких услуг, предоставляемых с использованием имущества, предлагаемого к изменению назначения, до принятия соответствующего решения;</w:t>
      </w:r>
    </w:p>
    <w:p w14:paraId="22469CDE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в) анализ экономической эффективности последствий изменения назначения муниципального имущества, потребность в финансовых средствах в связи с изменением назначения муниципального имущества.</w:t>
      </w:r>
    </w:p>
    <w:p w14:paraId="3E0B7BF5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3. Организация деятельности Комиссии </w:t>
      </w:r>
    </w:p>
    <w:p w14:paraId="4EE521AE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3.1. Основной формой работы Комиссии являются заседания. Заседания Комиссии организуются для рассмотрения заявлений и документов по мере необходимости. </w:t>
      </w:r>
    </w:p>
    <w:p w14:paraId="7C708630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3.2. Заседание Комиссии считается правомочным, если в нем принимают участие более половины членов Комиссии. </w:t>
      </w:r>
    </w:p>
    <w:p w14:paraId="3369F87E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3.3. Решение принимается большинством голосов присутствующих на заседании членов Комиссии путем открытого голосования. При равенстве голосов председатель Комиссии имеет право решающего голоса. </w:t>
      </w:r>
    </w:p>
    <w:p w14:paraId="4E851686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3.4. Возглавляет Комиссию и руководит ее деятельностью председатель. В случае отсутствия председателя Комиссии функции председательствующего на заседании Комиссии осуществляет заместитель председателя Комиссии.</w:t>
      </w:r>
    </w:p>
    <w:p w14:paraId="2D3B4410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lastRenderedPageBreak/>
        <w:t xml:space="preserve"> 3.5. Председатель Комиссии: - руководит деятельностью Комиссии и председательствует на ее заседаниях; - организует и координирует работу Комиссии; - принимает решения о проведении заседаний Комиссии; - дает поручения членам Комиссии; - подписывает протоколы заседания Комиссии; - представляет Комиссию по вопросам, отнесенным к ее компетенции. </w:t>
      </w:r>
    </w:p>
    <w:p w14:paraId="346FB7B6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3.6. Заместитель председателя Комиссии: - в отсутствие председателя Комиссии либо по его поручению ведет заседание Комиссии; - подписывает протокол заседания Комиссии; - дает поручения в пределах своей компетенции членам Комиссии. </w:t>
      </w:r>
    </w:p>
    <w:p w14:paraId="1A2DF1D4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3.7. Организационно-техническую работу Комиссии осуществляет секретарь Комиссии. </w:t>
      </w:r>
    </w:p>
    <w:p w14:paraId="5D559617" w14:textId="77777777" w:rsidR="007C1BFB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3.8. Секретарь Комиссии осуществляет следующие функции: - прием документов от заявителей; - уведомление о заседаниях Комиссии членов Комиссии и иных заинтересованных лиц; - подготовка материалов к заседаниям Комиссии; - оформление протоколов заседаний Комиссии; - хранение документации Комиссии. </w:t>
      </w:r>
    </w:p>
    <w:p w14:paraId="5127A2FF" w14:textId="77777777" w:rsidR="0033665D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3.9. Для принятия мотивированного и обоснованного решения Комиссия вправе: - запрашивать в установленном порядке необходимые для ее деятельности документы, материалы и информацию; - устанавливать сроки представления запрашиваемых документов, материалов и информации; - создавать рабочие группы с привлечением экспертов и специалистов; - приглашать на заседания Комиссии и заслушивать должностных лиц органов местного самоуправления для получения разъяснений, консультаций, информации; - заслушивать на своих заседаниях представителей объекта социальной инфраструктуры для детей и иных организаций по вопросам, относящимся к компетенции Комиссии; - посещать объект социальной инфраструктуры для детей, по которому проводится оценка.</w:t>
      </w:r>
    </w:p>
    <w:p w14:paraId="55FA7EC2" w14:textId="77777777" w:rsidR="005346D0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3.10. О проведении заседания Комиссии ее члены извещаются секретарем не позднее, чем за 3 рабочих дня до его проведения с обязательным направлением для ознакомления материалов к заседанию и сформированной повесткой заседания.</w:t>
      </w:r>
    </w:p>
    <w:p w14:paraId="24C9A234" w14:textId="77777777" w:rsidR="005346D0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4. Заключения Комиссии </w:t>
      </w:r>
    </w:p>
    <w:p w14:paraId="1C6C7A51" w14:textId="77777777" w:rsidR="005346D0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4.1. Комиссия рассматривает представленные заявления и документы в течение 15 рабочих дней со дня подачи заявления. </w:t>
      </w:r>
    </w:p>
    <w:p w14:paraId="151175D9" w14:textId="77777777" w:rsidR="00B64B0D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4.2. По результатам рассмотрения представленных документов Комиссия готовит заключение о возможности или невозможности принятия решения об изменении назначения имущества, находящегося в собственности муниципального округа "</w:t>
      </w:r>
      <w:r w:rsidR="00F166B6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 по формам согласно приложению </w:t>
      </w:r>
      <w:r w:rsidR="00F166B6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2</w:t>
      </w:r>
      <w:r w:rsidR="00B64B0D">
        <w:rPr>
          <w:rFonts w:ascii="Times New Roman" w:hAnsi="Times New Roman"/>
        </w:rPr>
        <w:t xml:space="preserve"> к </w:t>
      </w:r>
      <w:r w:rsidRPr="00634A11">
        <w:rPr>
          <w:rFonts w:ascii="Times New Roman" w:hAnsi="Times New Roman"/>
        </w:rPr>
        <w:t xml:space="preserve">Положению. </w:t>
      </w:r>
    </w:p>
    <w:p w14:paraId="7A1126AD" w14:textId="77777777" w:rsidR="00B64B0D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Заключение о возможности изменения назначения имущества, находящегося в собственности муниципального округа "</w:t>
      </w:r>
      <w:r w:rsidR="00B64B0D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 принимается Комиссией в случае положительной оценки финансово</w:t>
      </w:r>
      <w:r w:rsidR="00B64B0D">
        <w:rPr>
          <w:rFonts w:ascii="Times New Roman" w:hAnsi="Times New Roman"/>
        </w:rPr>
        <w:t>-</w:t>
      </w:r>
      <w:r w:rsidRPr="00634A11">
        <w:rPr>
          <w:rFonts w:ascii="Times New Roman" w:hAnsi="Times New Roman"/>
        </w:rPr>
        <w:t>экономических и социальных последствий, соответствия критериям, установленных пунктом 2.3 настоящего Порядка. Заключение о невозможности принятия решения об изменении назначения имущества, находящегося в собственности муниципального округа "</w:t>
      </w:r>
      <w:r w:rsidR="00B64B0D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 принимается Комиссией в случае невыполнения одного из критериев, установленным пунктом 2.3 настоящего Порядка.</w:t>
      </w:r>
    </w:p>
    <w:p w14:paraId="190C33AA" w14:textId="77777777" w:rsidR="005444FD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4.3. Заключение Комиссии оформляется в течение 5 рабочих дней со дня заседания Комиссии. Заключение подписывается участвующими в заседании членами Комиссии. Член Комиссии, не </w:t>
      </w:r>
      <w:r w:rsidRPr="00634A11">
        <w:rPr>
          <w:rFonts w:ascii="Times New Roman" w:hAnsi="Times New Roman"/>
        </w:rPr>
        <w:lastRenderedPageBreak/>
        <w:t xml:space="preserve">согласный с вынесенным заключением, имеет право в письменном виде изложить свое особое мнение, которое прилагается к заключению Комиссии. Указанное заключение в течение 3 рабочих дней после подписания членами Комиссии направляется </w:t>
      </w:r>
      <w:r w:rsidR="005444FD">
        <w:rPr>
          <w:rFonts w:ascii="Times New Roman" w:hAnsi="Times New Roman"/>
        </w:rPr>
        <w:t>секретарем</w:t>
      </w:r>
      <w:r w:rsidRPr="00634A11">
        <w:rPr>
          <w:rFonts w:ascii="Times New Roman" w:hAnsi="Times New Roman"/>
        </w:rPr>
        <w:t xml:space="preserve"> Комиссии собственнику объекта социальной инфраструктуры. </w:t>
      </w:r>
    </w:p>
    <w:p w14:paraId="3C72374D" w14:textId="77777777" w:rsidR="005444FD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4.4. Заключение размещается органом, осуществляющим функции и полномочия учредителя в отношении учреждений образования, развития и отдыха детей, на официальном сайте администрации МО "</w:t>
      </w:r>
      <w:r w:rsidR="005444FD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 в течение 3 рабочих дней со дня его составления. </w:t>
      </w:r>
    </w:p>
    <w:p w14:paraId="64C56EEE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233EC580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312B83E1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5B973165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351766C0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3433666E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54436D5F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40CC3142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022483CB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3DC49C86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63A8157A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1B03B2BA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3D929FA9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5A608843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0C1E7EFD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080BA6EB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5C3B778E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24DFF1A6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23C06631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258A25FF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21138B2B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67C43359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3BE4A58C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68C7D226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2E04037D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199086B1" w14:textId="5490D580" w:rsidR="00634A11" w:rsidRPr="00634A11" w:rsidRDefault="00634A11" w:rsidP="001D2E5C">
      <w:pPr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lastRenderedPageBreak/>
        <w:t xml:space="preserve">Приложение </w:t>
      </w:r>
      <w:r w:rsidR="005444FD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1</w:t>
      </w:r>
    </w:p>
    <w:p w14:paraId="63F1C528" w14:textId="77777777" w:rsidR="000D27BF" w:rsidRDefault="005444FD" w:rsidP="000D27B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1D2E5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r w:rsidR="00634A11" w:rsidRPr="00634A11">
        <w:rPr>
          <w:rFonts w:ascii="Times New Roman" w:hAnsi="Times New Roman"/>
        </w:rPr>
        <w:t>к Положению</w:t>
      </w:r>
      <w:r w:rsidR="000D27BF">
        <w:rPr>
          <w:rFonts w:ascii="Times New Roman" w:hAnsi="Times New Roman"/>
        </w:rPr>
        <w:t xml:space="preserve"> </w:t>
      </w:r>
    </w:p>
    <w:p w14:paraId="4A9A2002" w14:textId="0C639903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О КОМИССИИ ПО ПРОВЕДЕНИЮ </w:t>
      </w:r>
    </w:p>
    <w:p w14:paraId="1FF6D16D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ОЦЕНКИ ПОСЛЕДСТВИЙ ПРИНЯТИЯ </w:t>
      </w:r>
    </w:p>
    <w:p w14:paraId="0759026D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РЕШЕНИЯ ОБ ИЗМЕНЕНИИ НАЗНАЧЕНИЯ </w:t>
      </w:r>
    </w:p>
    <w:p w14:paraId="3F064DCA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ИМУЩЕСТВА, НАХОДЯЩЕГОСЯ В </w:t>
      </w:r>
    </w:p>
    <w:p w14:paraId="7395B1DD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СОБСТВЕННОСТИ МУНИЦИПАЛЬНОГО </w:t>
      </w:r>
    </w:p>
    <w:p w14:paraId="23928E4D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ОБРАЗОВАНИЯ МУНИЦИПАЛЬНОГО ОКРУГА </w:t>
      </w:r>
    </w:p>
    <w:p w14:paraId="21ECB167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"КНЯЖПОГОСТСКИЙ", И ВОЗНИКНОВЕНИЕ, </w:t>
      </w:r>
    </w:p>
    <w:p w14:paraId="17021BCC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ОБОСОБЛЕНИЕ ИЛИ ПРИОБРЕТЕНИЕ КОТОРОГО </w:t>
      </w:r>
    </w:p>
    <w:p w14:paraId="2E07FE1E" w14:textId="77777777" w:rsidR="000D27BF" w:rsidRPr="00EA15C5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 xml:space="preserve">СВЯЗАНО С ЦЕЛЯМИ ОБРАЗОВАНИЯ, РАЗВИТИЯ, </w:t>
      </w:r>
    </w:p>
    <w:p w14:paraId="64898A90" w14:textId="46F13195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A15C5">
        <w:rPr>
          <w:rFonts w:ascii="Times New Roman" w:hAnsi="Times New Roman"/>
          <w:sz w:val="16"/>
          <w:szCs w:val="16"/>
        </w:rPr>
        <w:t>ОТДЫХА И ОЗДОРОВЛЕНИЯ ДЕТЕЙ</w:t>
      </w:r>
      <w:r w:rsidRPr="000D27BF">
        <w:rPr>
          <w:rFonts w:ascii="Times New Roman" w:hAnsi="Times New Roman"/>
          <w:sz w:val="16"/>
          <w:szCs w:val="16"/>
        </w:rPr>
        <w:t xml:space="preserve"> </w:t>
      </w:r>
    </w:p>
    <w:p w14:paraId="759CF7FF" w14:textId="0B95AA88" w:rsidR="005444FD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</w:t>
      </w:r>
    </w:p>
    <w:p w14:paraId="26494AE9" w14:textId="25CCD7DA" w:rsidR="005444FD" w:rsidRDefault="00634A11" w:rsidP="000D27BF">
      <w:pPr>
        <w:spacing w:after="0"/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В комиссию по проведению оценки последствий </w:t>
      </w:r>
    </w:p>
    <w:p w14:paraId="716E8F5B" w14:textId="77777777" w:rsidR="005444FD" w:rsidRDefault="00634A11" w:rsidP="000D27BF">
      <w:pPr>
        <w:spacing w:after="0"/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принятия решения об изменении назначения</w:t>
      </w:r>
    </w:p>
    <w:p w14:paraId="4903D254" w14:textId="77777777" w:rsidR="005444FD" w:rsidRDefault="00634A11" w:rsidP="000D27BF">
      <w:pPr>
        <w:spacing w:after="0"/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имущества, находящегося в собственности муниципального</w:t>
      </w:r>
    </w:p>
    <w:p w14:paraId="688D4132" w14:textId="77777777" w:rsidR="00751694" w:rsidRDefault="00634A11" w:rsidP="000D27BF">
      <w:pPr>
        <w:spacing w:after="0"/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 округа "</w:t>
      </w:r>
      <w:r w:rsidR="005444FD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</w:t>
      </w:r>
    </w:p>
    <w:p w14:paraId="58CA11FA" w14:textId="77777777" w:rsidR="00751694" w:rsidRDefault="00751694" w:rsidP="000D27B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34A11" w:rsidRPr="00634A11">
        <w:rPr>
          <w:rFonts w:ascii="Times New Roman" w:hAnsi="Times New Roman"/>
        </w:rPr>
        <w:t xml:space="preserve">бособление или приобретение которого связано </w:t>
      </w:r>
    </w:p>
    <w:p w14:paraId="07E6209D" w14:textId="0E0B0BA3" w:rsidR="005444FD" w:rsidRDefault="00634A11" w:rsidP="000D27BF">
      <w:pPr>
        <w:spacing w:after="0"/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с целями образования, развития, отдыха и оздоровления детей </w:t>
      </w:r>
    </w:p>
    <w:p w14:paraId="53652C0B" w14:textId="77777777" w:rsidR="005444FD" w:rsidRDefault="005444FD" w:rsidP="001D2E5C">
      <w:pPr>
        <w:jc w:val="both"/>
        <w:rPr>
          <w:rFonts w:ascii="Times New Roman" w:hAnsi="Times New Roman"/>
        </w:rPr>
      </w:pPr>
    </w:p>
    <w:p w14:paraId="1672EFB3" w14:textId="259728C4" w:rsidR="005444FD" w:rsidRDefault="00634A11" w:rsidP="000D27BF">
      <w:pPr>
        <w:spacing w:after="0"/>
        <w:jc w:val="center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ЗАЯВЛЕНИЕ</w:t>
      </w:r>
    </w:p>
    <w:p w14:paraId="1A4D1EB3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Прошу изменить назначение имущества, находящегося в собственности муниципального округа "</w:t>
      </w:r>
      <w:r w:rsidR="005C172F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детей: </w:t>
      </w:r>
    </w:p>
    <w:p w14:paraId="50AD4488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 наименование имущества _____________________________________________ </w:t>
      </w:r>
    </w:p>
    <w:p w14:paraId="648AD129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2. адрес нахождения имущества _________________________________________ </w:t>
      </w:r>
    </w:p>
    <w:p w14:paraId="20FCC6BA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 характеристики имущества ___________________________________________ </w:t>
      </w:r>
    </w:p>
    <w:p w14:paraId="40349926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4. наличие инженерных систем __________________________________________ </w:t>
      </w:r>
    </w:p>
    <w:p w14:paraId="15DF35F6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5. целевое предназначение имущества____________________________________ </w:t>
      </w:r>
    </w:p>
    <w:p w14:paraId="5C48B69A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6. фактическое использование имущества ________________________________ </w:t>
      </w:r>
    </w:p>
    <w:p w14:paraId="20366F6F" w14:textId="77777777" w:rsidR="005C172F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7. вид права на имущество _____________________________________________ в связи с _________________________________________________________________ </w:t>
      </w:r>
    </w:p>
    <w:p w14:paraId="6090F997" w14:textId="3E817E64" w:rsidR="009C3137" w:rsidRDefault="00634A11" w:rsidP="000D27BF">
      <w:pPr>
        <w:spacing w:after="0"/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(указать причину изменения назначения) Предварительная оценка социально-экономической эффективности изменения назначения имущества, находящегося в собственности муниципального округа "</w:t>
      </w:r>
      <w:r w:rsidR="009C3137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детей: ___________________________________________________________________________ ___________________________________________________________________________ </w:t>
      </w:r>
    </w:p>
    <w:p w14:paraId="5E3675A9" w14:textId="77777777" w:rsidR="009C3137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Перечень мероприятий для обеспечения соблюдения установленных законодательством прав: ___________________________________________________________________________ </w:t>
      </w:r>
    </w:p>
    <w:p w14:paraId="194A143E" w14:textId="77777777" w:rsidR="000D27BF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К заявлению прилагаются: </w:t>
      </w:r>
    </w:p>
    <w:p w14:paraId="1AC50579" w14:textId="67433B62" w:rsidR="009C3137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1. ____________________________________________________________________ </w:t>
      </w:r>
    </w:p>
    <w:p w14:paraId="3D3F82C6" w14:textId="77777777" w:rsidR="009C3137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2. ____________________________________________________________________ </w:t>
      </w:r>
    </w:p>
    <w:p w14:paraId="3F15528D" w14:textId="77777777" w:rsidR="009C3137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3. ____________________________________________________________________ </w:t>
      </w:r>
    </w:p>
    <w:p w14:paraId="09CAF3C7" w14:textId="77777777" w:rsidR="00857F5E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Руководитель учреждения ___________________ Ф.И.О.</w:t>
      </w:r>
      <w:r w:rsidR="00857F5E">
        <w:rPr>
          <w:rFonts w:ascii="Times New Roman" w:hAnsi="Times New Roman"/>
        </w:rPr>
        <w:t xml:space="preserve"> </w:t>
      </w:r>
    </w:p>
    <w:p w14:paraId="76E6F0F9" w14:textId="40F2C06E" w:rsidR="00857F5E" w:rsidRDefault="00857F5E" w:rsidP="00D724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634A11" w:rsidRPr="00634A11">
        <w:rPr>
          <w:rFonts w:ascii="Times New Roman" w:hAnsi="Times New Roman"/>
        </w:rPr>
        <w:t xml:space="preserve">ата </w:t>
      </w:r>
    </w:p>
    <w:p w14:paraId="2EAE8009" w14:textId="3961C59D" w:rsidR="000D27BF" w:rsidRDefault="00634A11" w:rsidP="00697F61">
      <w:pPr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lastRenderedPageBreak/>
        <w:t xml:space="preserve">Приложение </w:t>
      </w:r>
      <w:r w:rsidR="001C077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2 к Положению</w:t>
      </w:r>
    </w:p>
    <w:p w14:paraId="757F6C79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634A11">
        <w:rPr>
          <w:rFonts w:ascii="Times New Roman" w:hAnsi="Times New Roman"/>
        </w:rPr>
        <w:t xml:space="preserve">О </w:t>
      </w:r>
      <w:r w:rsidRPr="000D27BF">
        <w:rPr>
          <w:rFonts w:ascii="Times New Roman" w:hAnsi="Times New Roman"/>
          <w:sz w:val="16"/>
          <w:szCs w:val="16"/>
        </w:rPr>
        <w:t xml:space="preserve">КОМИССИИ ПО ПРОВЕДЕНИЮ </w:t>
      </w:r>
    </w:p>
    <w:p w14:paraId="34714E0D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ОЦЕНКИ ПОСЛЕДСТВИЙ ПРИНЯТИЯ </w:t>
      </w:r>
    </w:p>
    <w:p w14:paraId="79CC185E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РЕШЕНИЯ ОБ ИЗМЕНЕНИИ НАЗНАЧЕНИЯ </w:t>
      </w:r>
    </w:p>
    <w:p w14:paraId="25CFD193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ИМУЩЕСТВА, НАХОДЯЩЕГОСЯ В </w:t>
      </w:r>
    </w:p>
    <w:p w14:paraId="30A7BEF5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СОБСТВЕННОСТИ МУНИЦИПАЛЬНОГО </w:t>
      </w:r>
    </w:p>
    <w:p w14:paraId="2E558C94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ОБРАЗОВАНИЯ МУНИЦИПАЛЬНОГО ОКРУГА </w:t>
      </w:r>
    </w:p>
    <w:p w14:paraId="22FEDFDC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"КНЯЖПОГОСТСКИЙ", И ВОЗНИКНОВЕНИЕ, </w:t>
      </w:r>
    </w:p>
    <w:p w14:paraId="26DEC973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ОБОСОБЛЕНИЕ ИЛИ ПРИОБРЕТЕНИЕ КОТОРОГО </w:t>
      </w:r>
    </w:p>
    <w:p w14:paraId="4BE3020A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СВЯЗАНО С ЦЕЛЯМИ ОБРАЗОВАНИЯ, РАЗВИТИЯ, </w:t>
      </w:r>
    </w:p>
    <w:p w14:paraId="5ED21B7D" w14:textId="77777777" w:rsidR="000D27BF" w:rsidRPr="000D27BF" w:rsidRDefault="000D27BF" w:rsidP="000D27B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0D27BF">
        <w:rPr>
          <w:rFonts w:ascii="Times New Roman" w:hAnsi="Times New Roman"/>
          <w:sz w:val="16"/>
          <w:szCs w:val="16"/>
        </w:rPr>
        <w:t xml:space="preserve">ОТДЫХА И ОЗДОРОВЛЕНИЯ ДЕТЕЙ </w:t>
      </w:r>
    </w:p>
    <w:p w14:paraId="6B7C27E3" w14:textId="77777777" w:rsidR="002019B2" w:rsidRDefault="002019B2" w:rsidP="001D2E5C">
      <w:pPr>
        <w:jc w:val="both"/>
        <w:rPr>
          <w:rFonts w:ascii="Times New Roman" w:hAnsi="Times New Roman"/>
        </w:rPr>
      </w:pPr>
    </w:p>
    <w:p w14:paraId="0087F409" w14:textId="117D3926" w:rsidR="001C0779" w:rsidRDefault="00634A11" w:rsidP="00D22755">
      <w:pPr>
        <w:jc w:val="center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Заключение о возможности (невозможности) принятия решения об изменении назначения имущества, находящегося в собственности муниципального округа "</w:t>
      </w:r>
      <w:r w:rsidR="001C077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>", и возникновение, обособление или приобретение которого связано с целями образования, развития, отдыха и оздоровления детей</w:t>
      </w:r>
      <w:r w:rsidR="001C0779">
        <w:rPr>
          <w:rFonts w:ascii="Times New Roman" w:hAnsi="Times New Roman"/>
        </w:rPr>
        <w:t>.</w:t>
      </w:r>
    </w:p>
    <w:p w14:paraId="4A811473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Комиссия по проведению оценки последствий принятия решения об изменения назначения имущества, находящегося в собственности муниципального округа "</w:t>
      </w:r>
      <w:r w:rsidR="00D33BF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", и возникновение, обособление или приобретение которого связано с целями образования, развития, отдыха и оздоровления детей в составе: </w:t>
      </w:r>
    </w:p>
    <w:p w14:paraId="21362C21" w14:textId="74DC25F8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председателя комиссии </w:t>
      </w:r>
      <w:r w:rsidR="00D33BF9">
        <w:rPr>
          <w:rFonts w:ascii="Times New Roman" w:hAnsi="Times New Roman"/>
        </w:rPr>
        <w:t>–</w:t>
      </w:r>
      <w:r w:rsidRPr="00634A11">
        <w:rPr>
          <w:rFonts w:ascii="Times New Roman" w:hAnsi="Times New Roman"/>
        </w:rPr>
        <w:t xml:space="preserve"> </w:t>
      </w:r>
    </w:p>
    <w:p w14:paraId="500857C1" w14:textId="16040F90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секретаря комиссии </w:t>
      </w:r>
      <w:r w:rsidR="00D33BF9">
        <w:rPr>
          <w:rFonts w:ascii="Times New Roman" w:hAnsi="Times New Roman"/>
        </w:rPr>
        <w:t>–</w:t>
      </w:r>
      <w:r w:rsidRPr="00634A11">
        <w:rPr>
          <w:rFonts w:ascii="Times New Roman" w:hAnsi="Times New Roman"/>
        </w:rPr>
        <w:t xml:space="preserve"> </w:t>
      </w:r>
    </w:p>
    <w:p w14:paraId="08CD0DA4" w14:textId="7FF81C8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членов комиссии </w:t>
      </w:r>
      <w:r w:rsidR="00D33BF9">
        <w:rPr>
          <w:rFonts w:ascii="Times New Roman" w:hAnsi="Times New Roman"/>
        </w:rPr>
        <w:t>–</w:t>
      </w:r>
      <w:r w:rsidRPr="00634A11">
        <w:rPr>
          <w:rFonts w:ascii="Times New Roman" w:hAnsi="Times New Roman"/>
        </w:rPr>
        <w:t xml:space="preserve"> </w:t>
      </w:r>
    </w:p>
    <w:p w14:paraId="570799B9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в соответствии с п. 2 ст. 13 Федерального закона от 24 июля 1998 г. N 124-ФЗ "Об основных гарантиях прав ребенка в Российской Федерации", составила настоящее заключение о возможности(невозможности) _____________________________________________________________________ </w:t>
      </w:r>
    </w:p>
    <w:p w14:paraId="17957A02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(указать вид действия) в отношении </w:t>
      </w:r>
    </w:p>
    <w:p w14:paraId="238DC12C" w14:textId="59A12F03" w:rsidR="00634A11" w:rsidRPr="00634A11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_______________________________________________, находящегося в</w:t>
      </w:r>
    </w:p>
    <w:p w14:paraId="423986B1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оперативном управлении ___________________________________________________________________________ </w:t>
      </w:r>
    </w:p>
    <w:p w14:paraId="4245266A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(полное наименование организации) так как ___________________________________________________________________ </w:t>
      </w:r>
    </w:p>
    <w:p w14:paraId="2635FC3E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(указать вид действия) </w:t>
      </w:r>
    </w:p>
    <w:p w14:paraId="15F62A9F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имущества не приведет (приведет) к возможности ухудшения условий обеспечения образования, развития, отдыха и оздоровления детей. </w:t>
      </w:r>
    </w:p>
    <w:p w14:paraId="375FEA2A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Подписи членов комиссии (с расшифровкой фамилий): </w:t>
      </w:r>
    </w:p>
    <w:p w14:paraId="247A8AF6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Председатель комиссии: </w:t>
      </w:r>
    </w:p>
    <w:p w14:paraId="6ACC0CF2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Секретарь комиссии: </w:t>
      </w:r>
    </w:p>
    <w:p w14:paraId="3F4E6E94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Члены комиссии: </w:t>
      </w:r>
    </w:p>
    <w:p w14:paraId="548A3952" w14:textId="77777777" w:rsidR="00D33BF9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 xml:space="preserve">Дата </w:t>
      </w:r>
    </w:p>
    <w:p w14:paraId="2070A979" w14:textId="1D225350" w:rsidR="00D33BF9" w:rsidRDefault="00634A11" w:rsidP="00D4468D">
      <w:pPr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lastRenderedPageBreak/>
        <w:t xml:space="preserve">Приложение </w:t>
      </w:r>
      <w:r w:rsidR="00D33BF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3 к Постановлению администрации </w:t>
      </w:r>
    </w:p>
    <w:p w14:paraId="5A9700BA" w14:textId="44286D76" w:rsidR="00D33BF9" w:rsidRDefault="00634A11" w:rsidP="00D4468D">
      <w:pPr>
        <w:jc w:val="right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МО "</w:t>
      </w:r>
      <w:r w:rsidR="00D33BF9">
        <w:rPr>
          <w:rFonts w:ascii="Times New Roman" w:hAnsi="Times New Roman"/>
        </w:rPr>
        <w:t>Княжпогостский</w:t>
      </w:r>
      <w:r w:rsidRPr="00634A11">
        <w:rPr>
          <w:rFonts w:ascii="Times New Roman" w:hAnsi="Times New Roman"/>
        </w:rPr>
        <w:t xml:space="preserve">" от  </w:t>
      </w:r>
      <w:r w:rsidR="00D4468D">
        <w:rPr>
          <w:rFonts w:ascii="Times New Roman" w:hAnsi="Times New Roman"/>
        </w:rPr>
        <w:t>22</w:t>
      </w:r>
      <w:r w:rsidR="006F4C54">
        <w:rPr>
          <w:rFonts w:ascii="Times New Roman" w:hAnsi="Times New Roman"/>
        </w:rPr>
        <w:t xml:space="preserve">    октября</w:t>
      </w:r>
      <w:r w:rsidRPr="00634A11">
        <w:rPr>
          <w:rFonts w:ascii="Times New Roman" w:hAnsi="Times New Roman"/>
        </w:rPr>
        <w:t xml:space="preserve"> 20</w:t>
      </w:r>
      <w:r w:rsidR="00D33BF9">
        <w:rPr>
          <w:rFonts w:ascii="Times New Roman" w:hAnsi="Times New Roman"/>
        </w:rPr>
        <w:t>25</w:t>
      </w:r>
      <w:r w:rsidRPr="00634A11">
        <w:rPr>
          <w:rFonts w:ascii="Times New Roman" w:hAnsi="Times New Roman"/>
        </w:rPr>
        <w:t xml:space="preserve"> г. </w:t>
      </w:r>
      <w:r w:rsidR="00D33BF9">
        <w:rPr>
          <w:rFonts w:ascii="Times New Roman" w:hAnsi="Times New Roman"/>
        </w:rPr>
        <w:t>№</w:t>
      </w:r>
      <w:r w:rsidRPr="00634A11">
        <w:rPr>
          <w:rFonts w:ascii="Times New Roman" w:hAnsi="Times New Roman"/>
        </w:rPr>
        <w:t xml:space="preserve"> </w:t>
      </w:r>
      <w:r w:rsidR="00D4468D">
        <w:rPr>
          <w:rFonts w:ascii="Times New Roman" w:hAnsi="Times New Roman"/>
        </w:rPr>
        <w:t>866</w:t>
      </w:r>
      <w:r w:rsidRPr="00634A11">
        <w:rPr>
          <w:rFonts w:ascii="Times New Roman" w:hAnsi="Times New Roman"/>
        </w:rPr>
        <w:t xml:space="preserve"> </w:t>
      </w:r>
    </w:p>
    <w:p w14:paraId="15E0A5C7" w14:textId="08739A4B" w:rsidR="00EB6077" w:rsidRDefault="00634A11" w:rsidP="002359B4">
      <w:pPr>
        <w:jc w:val="center"/>
        <w:rPr>
          <w:rFonts w:ascii="Times New Roman" w:hAnsi="Times New Roman"/>
        </w:rPr>
      </w:pPr>
      <w:r w:rsidRPr="00634A11">
        <w:rPr>
          <w:rFonts w:ascii="Times New Roman" w:hAnsi="Times New Roman"/>
        </w:rPr>
        <w:t>СОСТАВ КОМИССИИ</w:t>
      </w:r>
    </w:p>
    <w:p w14:paraId="63BAB9A3" w14:textId="72D172C2" w:rsidR="00634A11" w:rsidRPr="00857F5E" w:rsidRDefault="00634A11" w:rsidP="001D2E5C">
      <w:pPr>
        <w:jc w:val="both"/>
        <w:rPr>
          <w:rFonts w:ascii="Times New Roman" w:hAnsi="Times New Roman"/>
        </w:rPr>
      </w:pPr>
      <w:r w:rsidRPr="00634A11">
        <w:rPr>
          <w:rFonts w:ascii="Times New Roman" w:hAnsi="Times New Roman"/>
        </w:rPr>
        <w:t>ПО ОЦЕНКЕ ПОСЛЕДСТВИЙ ПРИНЯТИЯ РЕШЕНИЯ ОБ ИЗМЕНЕНИИ НАЗНАЧЕНИЯ ИМУЩЕСТВА, НАХОДЯЩЕГОСЯ</w:t>
      </w:r>
      <w:r w:rsidR="00857F5E">
        <w:rPr>
          <w:rFonts w:ascii="Times New Roman" w:hAnsi="Times New Roman"/>
        </w:rPr>
        <w:t xml:space="preserve"> </w:t>
      </w:r>
      <w:r w:rsidR="00857F5E" w:rsidRPr="00857F5E">
        <w:rPr>
          <w:rFonts w:ascii="Times New Roman" w:hAnsi="Times New Roman"/>
          <w:sz w:val="26"/>
          <w:szCs w:val="26"/>
        </w:rPr>
        <w:t>в муниципальной собственности муниципального округа «Княжпогостский» и возникновение, обособление или приобретение которого связано с целями образования, развития, отдыха и оздоровления детей</w:t>
      </w:r>
    </w:p>
    <w:p w14:paraId="6F6FC87D" w14:textId="2E6B5CB8" w:rsidR="00EB6077" w:rsidRDefault="00EB6077" w:rsidP="001D2E5C">
      <w:pPr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1644"/>
        <w:gridCol w:w="2977"/>
        <w:gridCol w:w="4500"/>
      </w:tblGrid>
      <w:tr w:rsidR="00EB6077" w14:paraId="71E4871F" w14:textId="77777777" w:rsidTr="00EB6077">
        <w:tc>
          <w:tcPr>
            <w:tcW w:w="449" w:type="dxa"/>
          </w:tcPr>
          <w:p w14:paraId="52EEC910" w14:textId="3020174F" w:rsidR="00EB6077" w:rsidRDefault="00EB6077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4" w:type="dxa"/>
          </w:tcPr>
          <w:p w14:paraId="3357C8A3" w14:textId="7A31A0D2" w:rsidR="00EB6077" w:rsidRDefault="00EB6077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977" w:type="dxa"/>
          </w:tcPr>
          <w:p w14:paraId="2DA44A0C" w14:textId="2935B82F" w:rsidR="00EB6077" w:rsidRDefault="00EB6077" w:rsidP="001D2E5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Кузиванов</w:t>
            </w:r>
            <w:proofErr w:type="spell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4500" w:type="dxa"/>
          </w:tcPr>
          <w:p w14:paraId="12B98308" w14:textId="10154A25" w:rsidR="00EB6077" w:rsidRDefault="00EB6077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администрации МО «Княжпогостский»</w:t>
            </w:r>
          </w:p>
        </w:tc>
      </w:tr>
      <w:tr w:rsidR="00EB6077" w14:paraId="753E77AC" w14:textId="77777777" w:rsidTr="00EB6077">
        <w:tc>
          <w:tcPr>
            <w:tcW w:w="449" w:type="dxa"/>
          </w:tcPr>
          <w:p w14:paraId="67209975" w14:textId="23032A70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44" w:type="dxa"/>
          </w:tcPr>
          <w:p w14:paraId="5797F3AB" w14:textId="218D6590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</w:p>
        </w:tc>
        <w:tc>
          <w:tcPr>
            <w:tcW w:w="2977" w:type="dxa"/>
          </w:tcPr>
          <w:p w14:paraId="68AC1E9A" w14:textId="2BFDB7B4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Корнилова Светлана Владимировна</w:t>
            </w:r>
          </w:p>
        </w:tc>
        <w:tc>
          <w:tcPr>
            <w:tcW w:w="4500" w:type="dxa"/>
          </w:tcPr>
          <w:p w14:paraId="2E1EF8E0" w14:textId="78F66A81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 муниципального хозяйства администрации МО «Княжпогостский»</w:t>
            </w:r>
          </w:p>
        </w:tc>
      </w:tr>
      <w:tr w:rsidR="00EB6077" w14:paraId="2CC9E0A6" w14:textId="77777777" w:rsidTr="00EB6077">
        <w:tc>
          <w:tcPr>
            <w:tcW w:w="449" w:type="dxa"/>
          </w:tcPr>
          <w:p w14:paraId="7881FA91" w14:textId="2060DFE9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4" w:type="dxa"/>
          </w:tcPr>
          <w:p w14:paraId="735746B0" w14:textId="704195DF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977" w:type="dxa"/>
          </w:tcPr>
          <w:p w14:paraId="2D767AE6" w14:textId="581B29A1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Жбанова</w:t>
            </w:r>
            <w:proofErr w:type="spellEnd"/>
            <w:r>
              <w:rPr>
                <w:rFonts w:ascii="Times New Roman" w:hAnsi="Times New Roman"/>
              </w:rPr>
              <w:t xml:space="preserve"> Светлана Геннадьевна</w:t>
            </w:r>
          </w:p>
        </w:tc>
        <w:tc>
          <w:tcPr>
            <w:tcW w:w="4500" w:type="dxa"/>
          </w:tcPr>
          <w:p w14:paraId="35558486" w14:textId="0961DB17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муниципального имущества управления муниципального хозяйства администрации </w:t>
            </w:r>
            <w:r w:rsidR="00857F5E">
              <w:rPr>
                <w:rFonts w:ascii="Times New Roman" w:hAnsi="Times New Roman"/>
              </w:rPr>
              <w:t xml:space="preserve">                                    </w:t>
            </w:r>
            <w:r>
              <w:rPr>
                <w:rFonts w:ascii="Times New Roman" w:hAnsi="Times New Roman"/>
              </w:rPr>
              <w:t>МО «Княжпогостский»</w:t>
            </w:r>
          </w:p>
        </w:tc>
      </w:tr>
      <w:tr w:rsidR="008514C6" w14:paraId="50B4B80E" w14:textId="77777777" w:rsidTr="007F1F43">
        <w:tc>
          <w:tcPr>
            <w:tcW w:w="9570" w:type="dxa"/>
            <w:gridSpan w:val="4"/>
          </w:tcPr>
          <w:p w14:paraId="0C41BB22" w14:textId="003AA7BC" w:rsidR="008514C6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комиссии</w:t>
            </w:r>
          </w:p>
        </w:tc>
      </w:tr>
      <w:tr w:rsidR="00EB6077" w14:paraId="6A4D011F" w14:textId="77777777" w:rsidTr="00EB6077">
        <w:tc>
          <w:tcPr>
            <w:tcW w:w="449" w:type="dxa"/>
          </w:tcPr>
          <w:p w14:paraId="4005CD79" w14:textId="65417DF5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44" w:type="dxa"/>
          </w:tcPr>
          <w:p w14:paraId="1089B5BA" w14:textId="77777777" w:rsidR="00EB6077" w:rsidRDefault="00EB6077" w:rsidP="001D2E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9A87360" w14:textId="664CE950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Рочева Люб</w:t>
            </w:r>
            <w:r w:rsidR="002019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 Анатольевна</w:t>
            </w:r>
          </w:p>
        </w:tc>
        <w:tc>
          <w:tcPr>
            <w:tcW w:w="4500" w:type="dxa"/>
          </w:tcPr>
          <w:p w14:paraId="0E5EEA3E" w14:textId="7357DF02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образования администрации МО «Княжпогостский»</w:t>
            </w:r>
          </w:p>
        </w:tc>
      </w:tr>
      <w:tr w:rsidR="00EB6077" w14:paraId="479DED3C" w14:textId="77777777" w:rsidTr="00EB6077">
        <w:tc>
          <w:tcPr>
            <w:tcW w:w="449" w:type="dxa"/>
          </w:tcPr>
          <w:p w14:paraId="2730EFBC" w14:textId="0D133A5A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44" w:type="dxa"/>
          </w:tcPr>
          <w:p w14:paraId="312758FB" w14:textId="77777777" w:rsidR="00EB6077" w:rsidRDefault="00EB6077" w:rsidP="001D2E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B69C13D" w14:textId="3E0E7D55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Гойда</w:t>
            </w:r>
            <w:proofErr w:type="spellEnd"/>
            <w:r>
              <w:rPr>
                <w:rFonts w:ascii="Times New Roman" w:hAnsi="Times New Roman"/>
              </w:rPr>
              <w:t xml:space="preserve"> Мария Григорьевна</w:t>
            </w:r>
          </w:p>
        </w:tc>
        <w:tc>
          <w:tcPr>
            <w:tcW w:w="4500" w:type="dxa"/>
          </w:tcPr>
          <w:p w14:paraId="4326EEA4" w14:textId="110AF7BA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культуры администрации МО «Княжпогостский»</w:t>
            </w:r>
          </w:p>
        </w:tc>
      </w:tr>
      <w:tr w:rsidR="00EB6077" w14:paraId="2DE93B65" w14:textId="77777777" w:rsidTr="00EB6077">
        <w:tc>
          <w:tcPr>
            <w:tcW w:w="449" w:type="dxa"/>
          </w:tcPr>
          <w:p w14:paraId="10A2E09B" w14:textId="6CCE5DDA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44" w:type="dxa"/>
          </w:tcPr>
          <w:p w14:paraId="42DB2E07" w14:textId="77777777" w:rsidR="00EB6077" w:rsidRDefault="00EB6077" w:rsidP="001D2E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38F4A90" w14:textId="1026D83A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Сокерин</w:t>
            </w:r>
            <w:proofErr w:type="spellEnd"/>
            <w:r>
              <w:rPr>
                <w:rFonts w:ascii="Times New Roman" w:hAnsi="Times New Roman"/>
              </w:rPr>
              <w:t xml:space="preserve"> Артем Валерьевич</w:t>
            </w:r>
          </w:p>
        </w:tc>
        <w:tc>
          <w:tcPr>
            <w:tcW w:w="4500" w:type="dxa"/>
          </w:tcPr>
          <w:p w14:paraId="3B2C4F41" w14:textId="024AA1DB" w:rsidR="00EB6077" w:rsidRDefault="008514C6" w:rsidP="00E459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физической культуры </w:t>
            </w:r>
            <w:r w:rsidR="00E4590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спорта администрации </w:t>
            </w:r>
            <w:r w:rsidR="00E45908">
              <w:rPr>
                <w:rFonts w:ascii="Times New Roman" w:hAnsi="Times New Roman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t>МО «Княжпогостский»</w:t>
            </w:r>
          </w:p>
        </w:tc>
      </w:tr>
      <w:tr w:rsidR="00EB6077" w14:paraId="2CF5AA3C" w14:textId="77777777" w:rsidTr="00EB6077">
        <w:tc>
          <w:tcPr>
            <w:tcW w:w="449" w:type="dxa"/>
          </w:tcPr>
          <w:p w14:paraId="67984FCE" w14:textId="40B6BD34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44" w:type="dxa"/>
          </w:tcPr>
          <w:p w14:paraId="2189DF91" w14:textId="77777777" w:rsidR="00EB6077" w:rsidRDefault="00EB6077" w:rsidP="001D2E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93A81ED" w14:textId="666AFA51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Сырчикова</w:t>
            </w:r>
            <w:proofErr w:type="spellEnd"/>
            <w:r>
              <w:rPr>
                <w:rFonts w:ascii="Times New Roman" w:hAnsi="Times New Roman"/>
              </w:rPr>
              <w:t xml:space="preserve"> Светлана Анатольевна</w:t>
            </w:r>
          </w:p>
        </w:tc>
        <w:tc>
          <w:tcPr>
            <w:tcW w:w="4500" w:type="dxa"/>
          </w:tcPr>
          <w:p w14:paraId="3497571C" w14:textId="6C5F8314" w:rsidR="00EB6077" w:rsidRDefault="008514C6" w:rsidP="001D2E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архитектор администрации </w:t>
            </w:r>
            <w:r w:rsidR="00E45908"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>МО «Княжпогостский»</w:t>
            </w:r>
          </w:p>
        </w:tc>
      </w:tr>
    </w:tbl>
    <w:p w14:paraId="67D0DBAE" w14:textId="77777777" w:rsidR="00EB6077" w:rsidRPr="00634A11" w:rsidRDefault="00EB6077" w:rsidP="001D2E5C">
      <w:pPr>
        <w:jc w:val="both"/>
        <w:rPr>
          <w:rFonts w:ascii="Times New Roman" w:hAnsi="Times New Roman"/>
        </w:rPr>
      </w:pPr>
    </w:p>
    <w:p w14:paraId="213352BF" w14:textId="77777777" w:rsidR="00634A11" w:rsidRPr="00634A11" w:rsidRDefault="00634A11" w:rsidP="001D2E5C">
      <w:pPr>
        <w:jc w:val="both"/>
        <w:rPr>
          <w:rFonts w:ascii="Times New Roman" w:hAnsi="Times New Roman"/>
          <w:b/>
          <w:sz w:val="26"/>
          <w:szCs w:val="26"/>
        </w:rPr>
      </w:pPr>
    </w:p>
    <w:p w14:paraId="7300E695" w14:textId="049AE721" w:rsidR="0087203D" w:rsidRPr="00634A11" w:rsidRDefault="0087203D" w:rsidP="001D2E5C">
      <w:pPr>
        <w:jc w:val="both"/>
        <w:rPr>
          <w:rFonts w:ascii="Times New Roman" w:hAnsi="Times New Roman"/>
          <w:b/>
          <w:sz w:val="26"/>
          <w:szCs w:val="26"/>
        </w:rPr>
      </w:pPr>
    </w:p>
    <w:p w14:paraId="45A1A059" w14:textId="64915B7C" w:rsidR="0087203D" w:rsidRPr="00634A11" w:rsidRDefault="0087203D" w:rsidP="001D2E5C">
      <w:pPr>
        <w:jc w:val="both"/>
        <w:rPr>
          <w:rFonts w:ascii="Times New Roman" w:hAnsi="Times New Roman"/>
          <w:b/>
          <w:sz w:val="26"/>
          <w:szCs w:val="26"/>
        </w:rPr>
      </w:pPr>
    </w:p>
    <w:p w14:paraId="376F8621" w14:textId="4C7970E9" w:rsidR="0087203D" w:rsidRPr="00634A11" w:rsidRDefault="0087203D" w:rsidP="001D2E5C">
      <w:pPr>
        <w:jc w:val="both"/>
        <w:rPr>
          <w:rFonts w:ascii="Times New Roman" w:hAnsi="Times New Roman"/>
          <w:b/>
          <w:sz w:val="26"/>
          <w:szCs w:val="26"/>
        </w:rPr>
      </w:pPr>
    </w:p>
    <w:p w14:paraId="69ED7B13" w14:textId="77777777" w:rsidR="0087203D" w:rsidRPr="00634A11" w:rsidRDefault="0087203D" w:rsidP="001D2E5C">
      <w:pPr>
        <w:jc w:val="both"/>
        <w:rPr>
          <w:rFonts w:ascii="Times New Roman" w:hAnsi="Times New Roman"/>
          <w:b/>
          <w:sz w:val="26"/>
          <w:szCs w:val="26"/>
        </w:rPr>
      </w:pPr>
    </w:p>
    <w:p w14:paraId="13101E46" w14:textId="77777777" w:rsidR="00E43927" w:rsidRPr="00634A11" w:rsidRDefault="00E43927" w:rsidP="001D2E5C">
      <w:pPr>
        <w:jc w:val="both"/>
        <w:rPr>
          <w:rFonts w:ascii="Times New Roman" w:hAnsi="Times New Roman"/>
          <w:b/>
          <w:sz w:val="26"/>
          <w:szCs w:val="26"/>
        </w:rPr>
      </w:pPr>
    </w:p>
    <w:p w14:paraId="5FB298CD" w14:textId="77777777" w:rsidR="00B13221" w:rsidRPr="00634A11" w:rsidRDefault="00B13221" w:rsidP="001D2E5C">
      <w:pPr>
        <w:jc w:val="both"/>
        <w:rPr>
          <w:rFonts w:ascii="Times New Roman" w:hAnsi="Times New Roman"/>
        </w:rPr>
      </w:pPr>
      <w:bookmarkStart w:id="1" w:name="_GoBack"/>
      <w:bookmarkEnd w:id="0"/>
      <w:bookmarkEnd w:id="1"/>
    </w:p>
    <w:sectPr w:rsidR="00B13221" w:rsidRPr="00634A11" w:rsidSect="00A17BDA">
      <w:pgSz w:w="11906" w:h="16838"/>
      <w:pgMar w:top="1134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0474"/>
    <w:multiLevelType w:val="multilevel"/>
    <w:tmpl w:val="0492BC36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C7082"/>
    <w:multiLevelType w:val="multilevel"/>
    <w:tmpl w:val="0419001F"/>
    <w:styleLink w:val="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 w15:restartNumberingAfterBreak="0">
    <w:nsid w:val="143C6B59"/>
    <w:multiLevelType w:val="hybridMultilevel"/>
    <w:tmpl w:val="1288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3D1B"/>
    <w:multiLevelType w:val="hybridMultilevel"/>
    <w:tmpl w:val="DDA6C9EE"/>
    <w:lvl w:ilvl="0" w:tplc="2E86332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90A94"/>
    <w:multiLevelType w:val="hybridMultilevel"/>
    <w:tmpl w:val="F5926350"/>
    <w:lvl w:ilvl="0" w:tplc="B25C24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548E5"/>
    <w:multiLevelType w:val="multilevel"/>
    <w:tmpl w:val="9D0E9C2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9E468B"/>
    <w:multiLevelType w:val="hybridMultilevel"/>
    <w:tmpl w:val="B1CC4CDE"/>
    <w:lvl w:ilvl="0" w:tplc="E6B06E66">
      <w:start w:val="1"/>
      <w:numFmt w:val="decimal"/>
      <w:lvlText w:val="%1."/>
      <w:lvlJc w:val="left"/>
      <w:pPr>
        <w:ind w:left="18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2F021B3A"/>
    <w:multiLevelType w:val="hybridMultilevel"/>
    <w:tmpl w:val="249273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65245"/>
    <w:multiLevelType w:val="multilevel"/>
    <w:tmpl w:val="CBF06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9107D6"/>
    <w:multiLevelType w:val="hybridMultilevel"/>
    <w:tmpl w:val="5D7E04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299A"/>
    <w:multiLevelType w:val="hybridMultilevel"/>
    <w:tmpl w:val="AFFA9866"/>
    <w:lvl w:ilvl="0" w:tplc="16F641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E975E1"/>
    <w:multiLevelType w:val="hybridMultilevel"/>
    <w:tmpl w:val="9174A2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46F3A"/>
    <w:multiLevelType w:val="hybridMultilevel"/>
    <w:tmpl w:val="B492C974"/>
    <w:lvl w:ilvl="0" w:tplc="E6B06E66">
      <w:start w:val="1"/>
      <w:numFmt w:val="decimal"/>
      <w:lvlText w:val="%1."/>
      <w:lvlJc w:val="left"/>
      <w:pPr>
        <w:ind w:left="26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66F516D9"/>
    <w:multiLevelType w:val="hybridMultilevel"/>
    <w:tmpl w:val="90FCA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16513"/>
    <w:multiLevelType w:val="hybridMultilevel"/>
    <w:tmpl w:val="19F6477E"/>
    <w:lvl w:ilvl="0" w:tplc="139EE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84B80"/>
    <w:multiLevelType w:val="multilevel"/>
    <w:tmpl w:val="49ACC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981567"/>
    <w:multiLevelType w:val="hybridMultilevel"/>
    <w:tmpl w:val="7CBE27B0"/>
    <w:lvl w:ilvl="0" w:tplc="96187F98">
      <w:start w:val="1"/>
      <w:numFmt w:val="decimal"/>
      <w:lvlText w:val="%1."/>
      <w:lvlJc w:val="left"/>
      <w:pPr>
        <w:ind w:left="14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9BE364C"/>
    <w:multiLevelType w:val="hybridMultilevel"/>
    <w:tmpl w:val="CCEAAB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B21A7"/>
    <w:multiLevelType w:val="multilevel"/>
    <w:tmpl w:val="6F30E166"/>
    <w:lvl w:ilvl="0">
      <w:start w:val="1"/>
      <w:numFmt w:val="decimal"/>
      <w:suff w:val="nothing"/>
      <w:lvlText w:val="%1."/>
      <w:lvlJc w:val="left"/>
      <w:pPr>
        <w:ind w:left="347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6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18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3"/>
  </w:num>
  <w:num w:numId="17">
    <w:abstractNumId w:val="11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B8"/>
    <w:rsid w:val="000015EB"/>
    <w:rsid w:val="00010D96"/>
    <w:rsid w:val="0001671B"/>
    <w:rsid w:val="00017DB9"/>
    <w:rsid w:val="00035CD7"/>
    <w:rsid w:val="000414FC"/>
    <w:rsid w:val="00041DE5"/>
    <w:rsid w:val="00066CA6"/>
    <w:rsid w:val="00080F1A"/>
    <w:rsid w:val="000814DE"/>
    <w:rsid w:val="000862F3"/>
    <w:rsid w:val="00091E3A"/>
    <w:rsid w:val="000A150A"/>
    <w:rsid w:val="000A1C93"/>
    <w:rsid w:val="000A514B"/>
    <w:rsid w:val="000A5905"/>
    <w:rsid w:val="000C0E0E"/>
    <w:rsid w:val="000C1BD8"/>
    <w:rsid w:val="000C5C02"/>
    <w:rsid w:val="000C743C"/>
    <w:rsid w:val="000D27BF"/>
    <w:rsid w:val="000D4EA3"/>
    <w:rsid w:val="000D74B2"/>
    <w:rsid w:val="000E42C5"/>
    <w:rsid w:val="000E4E34"/>
    <w:rsid w:val="000E4EE7"/>
    <w:rsid w:val="000E5C13"/>
    <w:rsid w:val="00102B0C"/>
    <w:rsid w:val="001033DF"/>
    <w:rsid w:val="00103C0E"/>
    <w:rsid w:val="00105904"/>
    <w:rsid w:val="001069D3"/>
    <w:rsid w:val="00111088"/>
    <w:rsid w:val="00116B80"/>
    <w:rsid w:val="00122D66"/>
    <w:rsid w:val="00125427"/>
    <w:rsid w:val="00141A25"/>
    <w:rsid w:val="00152445"/>
    <w:rsid w:val="0015411F"/>
    <w:rsid w:val="00155289"/>
    <w:rsid w:val="00163CA9"/>
    <w:rsid w:val="001679C8"/>
    <w:rsid w:val="00174F16"/>
    <w:rsid w:val="001A2F1F"/>
    <w:rsid w:val="001B2A24"/>
    <w:rsid w:val="001B34FB"/>
    <w:rsid w:val="001B6909"/>
    <w:rsid w:val="001C0779"/>
    <w:rsid w:val="001C4A02"/>
    <w:rsid w:val="001C6869"/>
    <w:rsid w:val="001D1291"/>
    <w:rsid w:val="001D2E5C"/>
    <w:rsid w:val="001D4689"/>
    <w:rsid w:val="001D70EE"/>
    <w:rsid w:val="001E1315"/>
    <w:rsid w:val="001E5AE8"/>
    <w:rsid w:val="001E6CB8"/>
    <w:rsid w:val="001F5BCC"/>
    <w:rsid w:val="0020067A"/>
    <w:rsid w:val="002019B2"/>
    <w:rsid w:val="00207D65"/>
    <w:rsid w:val="00211783"/>
    <w:rsid w:val="002169FC"/>
    <w:rsid w:val="002213B9"/>
    <w:rsid w:val="0022644D"/>
    <w:rsid w:val="00230C95"/>
    <w:rsid w:val="002359B4"/>
    <w:rsid w:val="00245D46"/>
    <w:rsid w:val="00247A0D"/>
    <w:rsid w:val="00250279"/>
    <w:rsid w:val="00255D4A"/>
    <w:rsid w:val="00261926"/>
    <w:rsid w:val="00263170"/>
    <w:rsid w:val="00263805"/>
    <w:rsid w:val="0026562D"/>
    <w:rsid w:val="0027283F"/>
    <w:rsid w:val="00282CA0"/>
    <w:rsid w:val="00284293"/>
    <w:rsid w:val="00294246"/>
    <w:rsid w:val="002952E0"/>
    <w:rsid w:val="00297AB3"/>
    <w:rsid w:val="002A334F"/>
    <w:rsid w:val="002A508E"/>
    <w:rsid w:val="002B3ABE"/>
    <w:rsid w:val="002B61F4"/>
    <w:rsid w:val="002D0030"/>
    <w:rsid w:val="002D1DD1"/>
    <w:rsid w:val="002D637A"/>
    <w:rsid w:val="002D6E44"/>
    <w:rsid w:val="002D716C"/>
    <w:rsid w:val="002F79B5"/>
    <w:rsid w:val="00304FA9"/>
    <w:rsid w:val="003102B5"/>
    <w:rsid w:val="00312DA3"/>
    <w:rsid w:val="00314F46"/>
    <w:rsid w:val="0031607F"/>
    <w:rsid w:val="00323BE5"/>
    <w:rsid w:val="003277EB"/>
    <w:rsid w:val="00331E6B"/>
    <w:rsid w:val="0033665D"/>
    <w:rsid w:val="003367CC"/>
    <w:rsid w:val="003442B6"/>
    <w:rsid w:val="00353315"/>
    <w:rsid w:val="003538F6"/>
    <w:rsid w:val="003540BF"/>
    <w:rsid w:val="00357D8E"/>
    <w:rsid w:val="00374E6C"/>
    <w:rsid w:val="00375E96"/>
    <w:rsid w:val="0038061B"/>
    <w:rsid w:val="003860D7"/>
    <w:rsid w:val="0038688C"/>
    <w:rsid w:val="003965AD"/>
    <w:rsid w:val="003971EC"/>
    <w:rsid w:val="003A754B"/>
    <w:rsid w:val="003B371E"/>
    <w:rsid w:val="003C6EEF"/>
    <w:rsid w:val="003D6BD0"/>
    <w:rsid w:val="003D7F57"/>
    <w:rsid w:val="003F1CC3"/>
    <w:rsid w:val="003F5B53"/>
    <w:rsid w:val="003F6D64"/>
    <w:rsid w:val="00400B3E"/>
    <w:rsid w:val="00410A7C"/>
    <w:rsid w:val="004151CC"/>
    <w:rsid w:val="00416B57"/>
    <w:rsid w:val="00417B9D"/>
    <w:rsid w:val="004263B5"/>
    <w:rsid w:val="00431FC3"/>
    <w:rsid w:val="00435039"/>
    <w:rsid w:val="00443908"/>
    <w:rsid w:val="00443D25"/>
    <w:rsid w:val="0045148A"/>
    <w:rsid w:val="0045171E"/>
    <w:rsid w:val="00453E15"/>
    <w:rsid w:val="00454817"/>
    <w:rsid w:val="00455582"/>
    <w:rsid w:val="00455E2A"/>
    <w:rsid w:val="00476962"/>
    <w:rsid w:val="00487B41"/>
    <w:rsid w:val="00494CA7"/>
    <w:rsid w:val="00497024"/>
    <w:rsid w:val="004A48E2"/>
    <w:rsid w:val="004A5482"/>
    <w:rsid w:val="004A6FD5"/>
    <w:rsid w:val="004B3327"/>
    <w:rsid w:val="004B4EF4"/>
    <w:rsid w:val="004B5435"/>
    <w:rsid w:val="004C4107"/>
    <w:rsid w:val="004C73D6"/>
    <w:rsid w:val="004E0E47"/>
    <w:rsid w:val="004F2641"/>
    <w:rsid w:val="00501D2A"/>
    <w:rsid w:val="00503863"/>
    <w:rsid w:val="00506A51"/>
    <w:rsid w:val="00506AAC"/>
    <w:rsid w:val="00506EF5"/>
    <w:rsid w:val="0051069F"/>
    <w:rsid w:val="00510A68"/>
    <w:rsid w:val="005132BC"/>
    <w:rsid w:val="00516B6B"/>
    <w:rsid w:val="00527061"/>
    <w:rsid w:val="00527D7C"/>
    <w:rsid w:val="00532025"/>
    <w:rsid w:val="005336BD"/>
    <w:rsid w:val="005346D0"/>
    <w:rsid w:val="00535407"/>
    <w:rsid w:val="005444FD"/>
    <w:rsid w:val="0055274D"/>
    <w:rsid w:val="00556852"/>
    <w:rsid w:val="00557FFC"/>
    <w:rsid w:val="00561EDE"/>
    <w:rsid w:val="005623CE"/>
    <w:rsid w:val="00563C5B"/>
    <w:rsid w:val="00565502"/>
    <w:rsid w:val="0056647C"/>
    <w:rsid w:val="00566C97"/>
    <w:rsid w:val="005720D2"/>
    <w:rsid w:val="00582C7E"/>
    <w:rsid w:val="00583E83"/>
    <w:rsid w:val="0059025A"/>
    <w:rsid w:val="00592B2A"/>
    <w:rsid w:val="005976D7"/>
    <w:rsid w:val="005A31AC"/>
    <w:rsid w:val="005A3389"/>
    <w:rsid w:val="005A3AA7"/>
    <w:rsid w:val="005B0AA5"/>
    <w:rsid w:val="005B3371"/>
    <w:rsid w:val="005C172F"/>
    <w:rsid w:val="005D2D21"/>
    <w:rsid w:val="005D6F42"/>
    <w:rsid w:val="005E2771"/>
    <w:rsid w:val="005E6B1D"/>
    <w:rsid w:val="005F12C1"/>
    <w:rsid w:val="005F5670"/>
    <w:rsid w:val="00601582"/>
    <w:rsid w:val="00607DEA"/>
    <w:rsid w:val="0061054D"/>
    <w:rsid w:val="00612BAF"/>
    <w:rsid w:val="0062073F"/>
    <w:rsid w:val="00623032"/>
    <w:rsid w:val="0063079F"/>
    <w:rsid w:val="00634A11"/>
    <w:rsid w:val="006364CA"/>
    <w:rsid w:val="006416E3"/>
    <w:rsid w:val="006545EA"/>
    <w:rsid w:val="006630F7"/>
    <w:rsid w:val="006631CE"/>
    <w:rsid w:val="00666066"/>
    <w:rsid w:val="00667CB5"/>
    <w:rsid w:val="0068090B"/>
    <w:rsid w:val="006827F2"/>
    <w:rsid w:val="00697F61"/>
    <w:rsid w:val="006A3521"/>
    <w:rsid w:val="006A6123"/>
    <w:rsid w:val="006A6169"/>
    <w:rsid w:val="006B2152"/>
    <w:rsid w:val="006B27CB"/>
    <w:rsid w:val="006C2894"/>
    <w:rsid w:val="006D547A"/>
    <w:rsid w:val="006D6249"/>
    <w:rsid w:val="006E0405"/>
    <w:rsid w:val="006E144B"/>
    <w:rsid w:val="006E42E2"/>
    <w:rsid w:val="006E590E"/>
    <w:rsid w:val="006F01A1"/>
    <w:rsid w:val="006F4C54"/>
    <w:rsid w:val="00703821"/>
    <w:rsid w:val="00704C63"/>
    <w:rsid w:val="007160EC"/>
    <w:rsid w:val="007162F9"/>
    <w:rsid w:val="00724B9F"/>
    <w:rsid w:val="00734D2F"/>
    <w:rsid w:val="00740CF7"/>
    <w:rsid w:val="007410DE"/>
    <w:rsid w:val="00742DD0"/>
    <w:rsid w:val="00742EA8"/>
    <w:rsid w:val="00751694"/>
    <w:rsid w:val="00764DB7"/>
    <w:rsid w:val="007657DE"/>
    <w:rsid w:val="00770A03"/>
    <w:rsid w:val="00780846"/>
    <w:rsid w:val="00781355"/>
    <w:rsid w:val="007822FA"/>
    <w:rsid w:val="0078318F"/>
    <w:rsid w:val="007949E6"/>
    <w:rsid w:val="00794F24"/>
    <w:rsid w:val="007A0C6C"/>
    <w:rsid w:val="007A4B9C"/>
    <w:rsid w:val="007A6476"/>
    <w:rsid w:val="007B3758"/>
    <w:rsid w:val="007C1BFB"/>
    <w:rsid w:val="007D0A62"/>
    <w:rsid w:val="007D44AF"/>
    <w:rsid w:val="007E7FD8"/>
    <w:rsid w:val="007F51FD"/>
    <w:rsid w:val="00803B71"/>
    <w:rsid w:val="00811F26"/>
    <w:rsid w:val="008175ED"/>
    <w:rsid w:val="0082506D"/>
    <w:rsid w:val="008272B2"/>
    <w:rsid w:val="00834820"/>
    <w:rsid w:val="00840082"/>
    <w:rsid w:val="0084559A"/>
    <w:rsid w:val="00846B4B"/>
    <w:rsid w:val="008514C6"/>
    <w:rsid w:val="008546FC"/>
    <w:rsid w:val="008579BC"/>
    <w:rsid w:val="00857F5E"/>
    <w:rsid w:val="00860553"/>
    <w:rsid w:val="00865AB8"/>
    <w:rsid w:val="00865B9E"/>
    <w:rsid w:val="0087203D"/>
    <w:rsid w:val="00886022"/>
    <w:rsid w:val="00890DC5"/>
    <w:rsid w:val="008917FA"/>
    <w:rsid w:val="00896F8B"/>
    <w:rsid w:val="008972A2"/>
    <w:rsid w:val="008A0D67"/>
    <w:rsid w:val="008A1D9A"/>
    <w:rsid w:val="008A447F"/>
    <w:rsid w:val="008A65E5"/>
    <w:rsid w:val="008B008B"/>
    <w:rsid w:val="008B0B2F"/>
    <w:rsid w:val="009170B1"/>
    <w:rsid w:val="0093318C"/>
    <w:rsid w:val="00935115"/>
    <w:rsid w:val="00936582"/>
    <w:rsid w:val="00936D84"/>
    <w:rsid w:val="00942470"/>
    <w:rsid w:val="00956E4D"/>
    <w:rsid w:val="00964F73"/>
    <w:rsid w:val="00965CFF"/>
    <w:rsid w:val="00971696"/>
    <w:rsid w:val="009722C6"/>
    <w:rsid w:val="00995205"/>
    <w:rsid w:val="009A0420"/>
    <w:rsid w:val="009A4507"/>
    <w:rsid w:val="009B0A50"/>
    <w:rsid w:val="009B2E0D"/>
    <w:rsid w:val="009C03B5"/>
    <w:rsid w:val="009C3137"/>
    <w:rsid w:val="009D291C"/>
    <w:rsid w:val="009D6972"/>
    <w:rsid w:val="009D7269"/>
    <w:rsid w:val="009D7A70"/>
    <w:rsid w:val="009E2736"/>
    <w:rsid w:val="009E2C0E"/>
    <w:rsid w:val="009E4493"/>
    <w:rsid w:val="009E58CA"/>
    <w:rsid w:val="00A0456F"/>
    <w:rsid w:val="00A0477B"/>
    <w:rsid w:val="00A11C26"/>
    <w:rsid w:val="00A13A1D"/>
    <w:rsid w:val="00A16DF2"/>
    <w:rsid w:val="00A17BDA"/>
    <w:rsid w:val="00A21450"/>
    <w:rsid w:val="00A37E18"/>
    <w:rsid w:val="00A4345E"/>
    <w:rsid w:val="00A47AA0"/>
    <w:rsid w:val="00A50B01"/>
    <w:rsid w:val="00A513D6"/>
    <w:rsid w:val="00A6259C"/>
    <w:rsid w:val="00A6616A"/>
    <w:rsid w:val="00A67888"/>
    <w:rsid w:val="00A744E8"/>
    <w:rsid w:val="00A75D3F"/>
    <w:rsid w:val="00A84EE2"/>
    <w:rsid w:val="00A86669"/>
    <w:rsid w:val="00A87C23"/>
    <w:rsid w:val="00A87E7A"/>
    <w:rsid w:val="00AA5010"/>
    <w:rsid w:val="00AB500B"/>
    <w:rsid w:val="00AB654D"/>
    <w:rsid w:val="00AB65F2"/>
    <w:rsid w:val="00AB778C"/>
    <w:rsid w:val="00AC7D42"/>
    <w:rsid w:val="00AE610C"/>
    <w:rsid w:val="00AE64ED"/>
    <w:rsid w:val="00AE675C"/>
    <w:rsid w:val="00AE70F8"/>
    <w:rsid w:val="00AF0D69"/>
    <w:rsid w:val="00AF348C"/>
    <w:rsid w:val="00AF5C8A"/>
    <w:rsid w:val="00B00829"/>
    <w:rsid w:val="00B02B5F"/>
    <w:rsid w:val="00B03840"/>
    <w:rsid w:val="00B04D28"/>
    <w:rsid w:val="00B07719"/>
    <w:rsid w:val="00B11E98"/>
    <w:rsid w:val="00B13221"/>
    <w:rsid w:val="00B15C09"/>
    <w:rsid w:val="00B1609E"/>
    <w:rsid w:val="00B32932"/>
    <w:rsid w:val="00B3397C"/>
    <w:rsid w:val="00B36374"/>
    <w:rsid w:val="00B46997"/>
    <w:rsid w:val="00B51B1C"/>
    <w:rsid w:val="00B522FE"/>
    <w:rsid w:val="00B61D06"/>
    <w:rsid w:val="00B63A2D"/>
    <w:rsid w:val="00B64B0D"/>
    <w:rsid w:val="00B6547D"/>
    <w:rsid w:val="00B6748C"/>
    <w:rsid w:val="00B71037"/>
    <w:rsid w:val="00B75999"/>
    <w:rsid w:val="00B93B62"/>
    <w:rsid w:val="00BA19DA"/>
    <w:rsid w:val="00BA61F5"/>
    <w:rsid w:val="00BA6375"/>
    <w:rsid w:val="00BA74E9"/>
    <w:rsid w:val="00BC363B"/>
    <w:rsid w:val="00BD0DF9"/>
    <w:rsid w:val="00BD0E01"/>
    <w:rsid w:val="00BD37CB"/>
    <w:rsid w:val="00BE276D"/>
    <w:rsid w:val="00BE308A"/>
    <w:rsid w:val="00BF1498"/>
    <w:rsid w:val="00BF5459"/>
    <w:rsid w:val="00C01306"/>
    <w:rsid w:val="00C02865"/>
    <w:rsid w:val="00C15869"/>
    <w:rsid w:val="00C1615A"/>
    <w:rsid w:val="00C17CB1"/>
    <w:rsid w:val="00C20865"/>
    <w:rsid w:val="00C23681"/>
    <w:rsid w:val="00C24AF7"/>
    <w:rsid w:val="00C27F72"/>
    <w:rsid w:val="00C4118C"/>
    <w:rsid w:val="00C46AB6"/>
    <w:rsid w:val="00C53133"/>
    <w:rsid w:val="00C628E2"/>
    <w:rsid w:val="00C66F8B"/>
    <w:rsid w:val="00C701DE"/>
    <w:rsid w:val="00C724A6"/>
    <w:rsid w:val="00C86155"/>
    <w:rsid w:val="00CA6FBD"/>
    <w:rsid w:val="00CB4EB6"/>
    <w:rsid w:val="00CC0200"/>
    <w:rsid w:val="00CC18E0"/>
    <w:rsid w:val="00CC7833"/>
    <w:rsid w:val="00CE373C"/>
    <w:rsid w:val="00CF0376"/>
    <w:rsid w:val="00CF21B6"/>
    <w:rsid w:val="00CF25BE"/>
    <w:rsid w:val="00D22755"/>
    <w:rsid w:val="00D26B94"/>
    <w:rsid w:val="00D27DB3"/>
    <w:rsid w:val="00D33BF9"/>
    <w:rsid w:val="00D3705A"/>
    <w:rsid w:val="00D443F9"/>
    <w:rsid w:val="00D4468D"/>
    <w:rsid w:val="00D452FC"/>
    <w:rsid w:val="00D454CA"/>
    <w:rsid w:val="00D53F06"/>
    <w:rsid w:val="00D540F8"/>
    <w:rsid w:val="00D54D26"/>
    <w:rsid w:val="00D55348"/>
    <w:rsid w:val="00D67C82"/>
    <w:rsid w:val="00D724B0"/>
    <w:rsid w:val="00D72C6A"/>
    <w:rsid w:val="00D9469F"/>
    <w:rsid w:val="00D96CFD"/>
    <w:rsid w:val="00D97EEE"/>
    <w:rsid w:val="00DA4512"/>
    <w:rsid w:val="00DB381A"/>
    <w:rsid w:val="00DB4872"/>
    <w:rsid w:val="00DD2E7D"/>
    <w:rsid w:val="00DD4470"/>
    <w:rsid w:val="00DD67E8"/>
    <w:rsid w:val="00DE5F38"/>
    <w:rsid w:val="00DE707B"/>
    <w:rsid w:val="00E02D4C"/>
    <w:rsid w:val="00E03961"/>
    <w:rsid w:val="00E14A2A"/>
    <w:rsid w:val="00E221EA"/>
    <w:rsid w:val="00E25DB8"/>
    <w:rsid w:val="00E30BC0"/>
    <w:rsid w:val="00E32505"/>
    <w:rsid w:val="00E33262"/>
    <w:rsid w:val="00E33391"/>
    <w:rsid w:val="00E34598"/>
    <w:rsid w:val="00E37FB1"/>
    <w:rsid w:val="00E407B4"/>
    <w:rsid w:val="00E4214F"/>
    <w:rsid w:val="00E43796"/>
    <w:rsid w:val="00E43927"/>
    <w:rsid w:val="00E45908"/>
    <w:rsid w:val="00E45D1E"/>
    <w:rsid w:val="00E631E0"/>
    <w:rsid w:val="00E652DC"/>
    <w:rsid w:val="00E7576C"/>
    <w:rsid w:val="00E80E3A"/>
    <w:rsid w:val="00E842C5"/>
    <w:rsid w:val="00E85970"/>
    <w:rsid w:val="00E87F0A"/>
    <w:rsid w:val="00E9662A"/>
    <w:rsid w:val="00E9796F"/>
    <w:rsid w:val="00EA15C5"/>
    <w:rsid w:val="00EA1CCC"/>
    <w:rsid w:val="00EA23BA"/>
    <w:rsid w:val="00EA4944"/>
    <w:rsid w:val="00EA65AE"/>
    <w:rsid w:val="00EA7B13"/>
    <w:rsid w:val="00EB069E"/>
    <w:rsid w:val="00EB1369"/>
    <w:rsid w:val="00EB282E"/>
    <w:rsid w:val="00EB330F"/>
    <w:rsid w:val="00EB5FDE"/>
    <w:rsid w:val="00EB6077"/>
    <w:rsid w:val="00ED4EF5"/>
    <w:rsid w:val="00EE22FE"/>
    <w:rsid w:val="00EE23B7"/>
    <w:rsid w:val="00EE3922"/>
    <w:rsid w:val="00EE46FB"/>
    <w:rsid w:val="00EE4EE9"/>
    <w:rsid w:val="00EF0B46"/>
    <w:rsid w:val="00EF67EB"/>
    <w:rsid w:val="00F01054"/>
    <w:rsid w:val="00F04012"/>
    <w:rsid w:val="00F07EBA"/>
    <w:rsid w:val="00F13553"/>
    <w:rsid w:val="00F157F6"/>
    <w:rsid w:val="00F166B6"/>
    <w:rsid w:val="00F17F4A"/>
    <w:rsid w:val="00F2572F"/>
    <w:rsid w:val="00F25913"/>
    <w:rsid w:val="00F26F81"/>
    <w:rsid w:val="00F347D8"/>
    <w:rsid w:val="00F452E3"/>
    <w:rsid w:val="00F45608"/>
    <w:rsid w:val="00F50A14"/>
    <w:rsid w:val="00F50EF2"/>
    <w:rsid w:val="00F52CFA"/>
    <w:rsid w:val="00F576CE"/>
    <w:rsid w:val="00F6107A"/>
    <w:rsid w:val="00F6160B"/>
    <w:rsid w:val="00F620B4"/>
    <w:rsid w:val="00F6291E"/>
    <w:rsid w:val="00F63B1A"/>
    <w:rsid w:val="00F76BCF"/>
    <w:rsid w:val="00FA0BC2"/>
    <w:rsid w:val="00FA1904"/>
    <w:rsid w:val="00FA4022"/>
    <w:rsid w:val="00FB15B5"/>
    <w:rsid w:val="00FB4416"/>
    <w:rsid w:val="00FC31CF"/>
    <w:rsid w:val="00FD15BB"/>
    <w:rsid w:val="00FF6A0C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E194BF"/>
  <w15:docId w15:val="{56A4D38F-37D4-4386-854C-18653C27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CB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E6CB8"/>
    <w:pPr>
      <w:keepNext/>
      <w:spacing w:after="0" w:line="240" w:lineRule="auto"/>
      <w:jc w:val="center"/>
      <w:outlineLvl w:val="0"/>
    </w:pPr>
    <w:rPr>
      <w:rFonts w:ascii="Courier New" w:hAnsi="Courier New"/>
      <w:b/>
      <w:bCs/>
      <w:sz w:val="24"/>
      <w:szCs w:val="24"/>
    </w:rPr>
  </w:style>
  <w:style w:type="paragraph" w:styleId="2">
    <w:name w:val="heading 2"/>
    <w:basedOn w:val="a"/>
    <w:next w:val="a"/>
    <w:qFormat/>
    <w:rsid w:val="001E6CB8"/>
    <w:pPr>
      <w:keepNext/>
      <w:spacing w:after="0" w:line="240" w:lineRule="auto"/>
      <w:jc w:val="center"/>
      <w:outlineLvl w:val="1"/>
    </w:pPr>
    <w:rPr>
      <w:rFonts w:ascii="Courier New" w:hAnsi="Courier New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Стиль4"/>
    <w:basedOn w:val="a2"/>
    <w:rsid w:val="00734D2F"/>
    <w:pPr>
      <w:numPr>
        <w:numId w:val="1"/>
      </w:numPr>
    </w:pPr>
  </w:style>
  <w:style w:type="paragraph" w:styleId="a3">
    <w:name w:val="Body Text"/>
    <w:basedOn w:val="a"/>
    <w:rsid w:val="001E6CB8"/>
    <w:pPr>
      <w:spacing w:after="120" w:line="240" w:lineRule="auto"/>
    </w:pPr>
    <w:rPr>
      <w:rFonts w:ascii="Courier New" w:hAnsi="Courier New"/>
      <w:sz w:val="28"/>
      <w:szCs w:val="24"/>
    </w:rPr>
  </w:style>
  <w:style w:type="character" w:customStyle="1" w:styleId="a4">
    <w:name w:val="Основной текст_"/>
    <w:basedOn w:val="a0"/>
    <w:link w:val="10"/>
    <w:rsid w:val="001E6CB8"/>
    <w:rPr>
      <w:sz w:val="23"/>
      <w:szCs w:val="23"/>
      <w:shd w:val="clear" w:color="auto" w:fill="FFFFFF"/>
      <w:lang w:bidi="ar-SA"/>
    </w:rPr>
  </w:style>
  <w:style w:type="character" w:customStyle="1" w:styleId="a5">
    <w:name w:val="Основной текст + Полужирный"/>
    <w:basedOn w:val="a4"/>
    <w:rsid w:val="001E6CB8"/>
    <w:rPr>
      <w:b/>
      <w:bCs/>
      <w:sz w:val="23"/>
      <w:szCs w:val="23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4"/>
    <w:rsid w:val="001E6CB8"/>
    <w:pPr>
      <w:shd w:val="clear" w:color="auto" w:fill="FFFFFF"/>
      <w:spacing w:before="600" w:after="480" w:line="27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table" w:styleId="a6">
    <w:name w:val="Table Grid"/>
    <w:basedOn w:val="a1"/>
    <w:rsid w:val="00EF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0"/>
    <w:link w:val="41"/>
    <w:rsid w:val="00C4118C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4118C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(2)_"/>
    <w:basedOn w:val="a0"/>
    <w:rsid w:val="00765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765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657DE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657DE"/>
    <w:pPr>
      <w:widowControl w:val="0"/>
      <w:shd w:val="clear" w:color="auto" w:fill="FFFFFF"/>
      <w:spacing w:before="480" w:after="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rsid w:val="00780846"/>
    <w:rPr>
      <w:b/>
      <w:bCs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780846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0846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221">
    <w:name w:val="Заголовок №2 (2)"/>
    <w:basedOn w:val="a"/>
    <w:link w:val="220"/>
    <w:rsid w:val="00780846"/>
    <w:pPr>
      <w:widowControl w:val="0"/>
      <w:shd w:val="clear" w:color="auto" w:fill="FFFFFF"/>
      <w:spacing w:before="240" w:after="300" w:line="0" w:lineRule="atLeast"/>
      <w:jc w:val="both"/>
      <w:outlineLvl w:val="1"/>
    </w:pPr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7D44A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rsid w:val="0082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72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7A0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2D66"/>
    <w:rPr>
      <w:color w:val="0000FF"/>
      <w:u w:val="single"/>
    </w:rPr>
  </w:style>
  <w:style w:type="character" w:customStyle="1" w:styleId="blk">
    <w:name w:val="blk"/>
    <w:basedOn w:val="a0"/>
    <w:rsid w:val="00D443F9"/>
  </w:style>
  <w:style w:type="paragraph" w:customStyle="1" w:styleId="11">
    <w:name w:val="Знак1"/>
    <w:basedOn w:val="a"/>
    <w:rsid w:val="006A61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A61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680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9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BD08C-A935-4659-8771-2A352202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12</Pages>
  <Words>3783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Admin</cp:lastModifiedBy>
  <cp:revision>124</cp:revision>
  <cp:lastPrinted>2025-10-27T12:23:00Z</cp:lastPrinted>
  <dcterms:created xsi:type="dcterms:W3CDTF">2020-10-15T06:17:00Z</dcterms:created>
  <dcterms:modified xsi:type="dcterms:W3CDTF">2025-10-28T12:05:00Z</dcterms:modified>
</cp:coreProperties>
</file>