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A9A95" w14:textId="5B899286" w:rsidR="00E32085" w:rsidRPr="00E32085" w:rsidRDefault="00E32085" w:rsidP="00E32085">
      <w:pPr>
        <w:rPr>
          <w:rFonts w:ascii="Times New Roman" w:hAnsi="Times New Roman" w:cs="Times New Roman"/>
          <w:sz w:val="26"/>
          <w:szCs w:val="26"/>
        </w:rPr>
      </w:pPr>
      <w:r w:rsidRPr="00E32085">
        <w:rPr>
          <w:rFonts w:ascii="Times New Roman" w:hAnsi="Times New Roman" w:cs="Times New Roman"/>
          <w:sz w:val="26"/>
          <w:szCs w:val="26"/>
        </w:rPr>
        <w:t>ПАМЯТКА ДЛЯ КОНТРОЛИРУЕМЫХ ЛИЦ О ВОЗМОЖНОСТЯХ ЕПГУ</w:t>
      </w:r>
      <w:r>
        <w:rPr>
          <w:rFonts w:ascii="Times New Roman" w:hAnsi="Times New Roman" w:cs="Times New Roman"/>
          <w:sz w:val="26"/>
          <w:szCs w:val="26"/>
        </w:rPr>
        <w:t xml:space="preserve">                 ( СМП и СОНК</w:t>
      </w:r>
      <w:r w:rsidR="00A02D56">
        <w:rPr>
          <w:rFonts w:ascii="Times New Roman" w:hAnsi="Times New Roman" w:cs="Times New Roman"/>
          <w:sz w:val="26"/>
          <w:szCs w:val="26"/>
        </w:rPr>
        <w:t>, государственных (муниципальных) учреждений</w:t>
      </w:r>
      <w:r>
        <w:rPr>
          <w:rFonts w:ascii="Times New Roman" w:hAnsi="Times New Roman" w:cs="Times New Roman"/>
          <w:sz w:val="26"/>
          <w:szCs w:val="26"/>
        </w:rPr>
        <w:t>)</w:t>
      </w:r>
    </w:p>
    <w:p w14:paraId="55390E0F" w14:textId="77777777" w:rsidR="00E32085" w:rsidRPr="00E32085" w:rsidRDefault="00E32085" w:rsidP="00E32085">
      <w:pPr>
        <w:rPr>
          <w:rFonts w:ascii="Times New Roman" w:hAnsi="Times New Roman" w:cs="Times New Roman"/>
          <w:sz w:val="26"/>
          <w:szCs w:val="26"/>
        </w:rPr>
      </w:pPr>
      <w:r w:rsidRPr="00E32085">
        <w:rPr>
          <w:rFonts w:ascii="Times New Roman" w:hAnsi="Times New Roman" w:cs="Times New Roman"/>
          <w:sz w:val="26"/>
          <w:szCs w:val="26"/>
        </w:rPr>
        <w:t>Уважаемые контролируемые лица, в настоящее время на Едином портале государственных и муниципальных услуг (функций) (далее - ЕПГУ) реализована возможность профилактического визита по инициативе контролируемого лица на основании его заявления, если такое лицо относится к субъектам малого предпринимательства, является социально ориентированной некоммерческой организацией либо государственным или муниципальным учреждением. </w:t>
      </w:r>
    </w:p>
    <w:p w14:paraId="08DD3DAE" w14:textId="77777777" w:rsidR="00E32085" w:rsidRPr="00E32085" w:rsidRDefault="00E32085" w:rsidP="00E32085">
      <w:pPr>
        <w:rPr>
          <w:rFonts w:ascii="Times New Roman" w:hAnsi="Times New Roman" w:cs="Times New Roman"/>
          <w:sz w:val="26"/>
          <w:szCs w:val="26"/>
        </w:rPr>
      </w:pPr>
      <w:r w:rsidRPr="00E32085">
        <w:rPr>
          <w:rFonts w:ascii="Times New Roman" w:hAnsi="Times New Roman" w:cs="Times New Roman"/>
          <w:sz w:val="26"/>
          <w:szCs w:val="26"/>
        </w:rPr>
        <w:t>Контролируемое лицо подает заявление о проведении профилактического визита посредством ЕПГУ. Контрольный (надзорный) орган рассматривает заявление в течение десяти рабочих дней и принимает решение о проведении профилактического визита либо об отказе в его проведении, о чем уведомляет контролируемое лицо. </w:t>
      </w:r>
    </w:p>
    <w:p w14:paraId="2A93E2BA" w14:textId="77777777" w:rsidR="00E32085" w:rsidRPr="00E32085" w:rsidRDefault="00E32085" w:rsidP="00E32085">
      <w:pPr>
        <w:rPr>
          <w:rFonts w:ascii="Times New Roman" w:hAnsi="Times New Roman" w:cs="Times New Roman"/>
          <w:sz w:val="26"/>
          <w:szCs w:val="26"/>
        </w:rPr>
      </w:pPr>
      <w:r w:rsidRPr="00E32085">
        <w:rPr>
          <w:rFonts w:ascii="Times New Roman" w:hAnsi="Times New Roman" w:cs="Times New Roman"/>
          <w:sz w:val="26"/>
          <w:szCs w:val="26"/>
        </w:rPr>
        <w:t>В случае принятия решения о проведении профилактического визита контрольный (надзорный) орган в течение двадцати рабочих дней согласовывает дату его проведения с контролируемым лицом любым способом, обеспечивающим фиксирование такого согласования.</w:t>
      </w:r>
    </w:p>
    <w:p w14:paraId="461C32BA" w14:textId="77777777" w:rsidR="000048C8" w:rsidRDefault="000048C8"/>
    <w:sectPr w:rsidR="000048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F4D"/>
    <w:rsid w:val="000048C8"/>
    <w:rsid w:val="000A41D9"/>
    <w:rsid w:val="00584426"/>
    <w:rsid w:val="009C5DD6"/>
    <w:rsid w:val="00A02D56"/>
    <w:rsid w:val="00D22F4D"/>
    <w:rsid w:val="00E32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30259"/>
  <w15:chartTrackingRefBased/>
  <w15:docId w15:val="{A13AB265-1C85-4B54-9A69-5C5138E9F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22F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2F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2F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2F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2F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2F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2F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2F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2F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2F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22F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22F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22F4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22F4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22F4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22F4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22F4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22F4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22F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22F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2F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22F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22F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22F4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22F4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22F4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22F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22F4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22F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5</cp:revision>
  <cp:lastPrinted>2026-01-26T07:03:00Z</cp:lastPrinted>
  <dcterms:created xsi:type="dcterms:W3CDTF">2026-01-26T07:01:00Z</dcterms:created>
  <dcterms:modified xsi:type="dcterms:W3CDTF">2026-01-26T07:57:00Z</dcterms:modified>
</cp:coreProperties>
</file>